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615" w:tblpY="3003"/>
        <w:tblOverlap w:val="never"/>
        <w:tblW w:w="10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540"/>
        <w:gridCol w:w="1920"/>
        <w:gridCol w:w="2250"/>
        <w:gridCol w:w="1995"/>
        <w:gridCol w:w="705"/>
        <w:gridCol w:w="1185"/>
        <w:gridCol w:w="495"/>
        <w:gridCol w:w="1365"/>
      </w:tblGrid>
      <w:tr w14:paraId="23CB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80" w:type="dxa"/>
          </w:tcPr>
          <w:p w14:paraId="681725AD">
            <w:pPr>
              <w:spacing w:line="440" w:lineRule="exact"/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包号</w:t>
            </w:r>
          </w:p>
        </w:tc>
        <w:tc>
          <w:tcPr>
            <w:tcW w:w="540" w:type="dxa"/>
          </w:tcPr>
          <w:p w14:paraId="206DB247">
            <w:pPr>
              <w:spacing w:line="440" w:lineRule="exact"/>
              <w:rPr>
                <w:rFonts w:hint="default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20" w:type="dxa"/>
          </w:tcPr>
          <w:p w14:paraId="45FA5088">
            <w:pPr>
              <w:spacing w:line="440" w:lineRule="exact"/>
              <w:rPr>
                <w:rFonts w:hint="eastAsia" w:ascii="仿宋" w:hAnsi="仿宋" w:eastAsia="仿宋"/>
                <w:b/>
                <w:sz w:val="24"/>
                <w:vertAlign w:val="baseline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医用耗材名称</w:t>
            </w:r>
          </w:p>
        </w:tc>
        <w:tc>
          <w:tcPr>
            <w:tcW w:w="2250" w:type="dxa"/>
          </w:tcPr>
          <w:p w14:paraId="3C99A3AB">
            <w:pPr>
              <w:spacing w:line="440" w:lineRule="exact"/>
              <w:jc w:val="center"/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  <w:t>技术性能等基本</w:t>
            </w:r>
          </w:p>
          <w:p w14:paraId="1EC9D390">
            <w:pPr>
              <w:spacing w:line="440" w:lineRule="exact"/>
              <w:jc w:val="center"/>
              <w:rPr>
                <w:rFonts w:hint="default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  <w:t>要求</w:t>
            </w:r>
          </w:p>
        </w:tc>
        <w:tc>
          <w:tcPr>
            <w:tcW w:w="1995" w:type="dxa"/>
          </w:tcPr>
          <w:p w14:paraId="17E756E6">
            <w:pPr>
              <w:spacing w:line="440" w:lineRule="exact"/>
              <w:jc w:val="center"/>
              <w:rPr>
                <w:rFonts w:hint="default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  <w:t>推荐生产商</w:t>
            </w:r>
          </w:p>
        </w:tc>
        <w:tc>
          <w:tcPr>
            <w:tcW w:w="705" w:type="dxa"/>
          </w:tcPr>
          <w:p w14:paraId="12AAF3E0">
            <w:pPr>
              <w:spacing w:line="440" w:lineRule="exact"/>
              <w:jc w:val="center"/>
              <w:rPr>
                <w:rFonts w:hint="default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185" w:type="dxa"/>
          </w:tcPr>
          <w:p w14:paraId="417D1FBE">
            <w:pPr>
              <w:spacing w:line="440" w:lineRule="exact"/>
              <w:jc w:val="center"/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  <w:t>单价限价</w:t>
            </w:r>
          </w:p>
        </w:tc>
        <w:tc>
          <w:tcPr>
            <w:tcW w:w="495" w:type="dxa"/>
            <w:vAlign w:val="top"/>
          </w:tcPr>
          <w:p w14:paraId="701F72FB">
            <w:pPr>
              <w:spacing w:line="440" w:lineRule="exact"/>
              <w:rPr>
                <w:rFonts w:hint="eastAsia" w:ascii="仿宋" w:hAnsi="仿宋" w:eastAsia="仿宋" w:cs="Times New Roman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365" w:type="dxa"/>
            <w:vAlign w:val="top"/>
          </w:tcPr>
          <w:p w14:paraId="7F1F18A5">
            <w:pPr>
              <w:spacing w:line="440" w:lineRule="exact"/>
              <w:jc w:val="center"/>
              <w:rPr>
                <w:rFonts w:hint="default" w:ascii="仿宋" w:hAnsi="仿宋" w:eastAsia="仿宋"/>
                <w:b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vertAlign w:val="baseline"/>
                <w:lang w:val="en-US" w:eastAsia="zh-CN"/>
              </w:rPr>
              <w:t>是否需要携带样品</w:t>
            </w:r>
          </w:p>
        </w:tc>
      </w:tr>
      <w:tr w14:paraId="03DBE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vMerge w:val="restart"/>
          </w:tcPr>
          <w:p w14:paraId="552D4E73">
            <w:pPr>
              <w:tabs>
                <w:tab w:val="left" w:pos="7665"/>
              </w:tabs>
              <w:spacing w:line="440" w:lineRule="exac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32953333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01包</w:t>
            </w:r>
          </w:p>
        </w:tc>
        <w:tc>
          <w:tcPr>
            <w:tcW w:w="540" w:type="dxa"/>
          </w:tcPr>
          <w:p w14:paraId="730380A1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</w:p>
        </w:tc>
        <w:tc>
          <w:tcPr>
            <w:tcW w:w="1920" w:type="dxa"/>
          </w:tcPr>
          <w:p w14:paraId="45E46E09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医用高分子夹板（低温热塑板）</w:t>
            </w:r>
          </w:p>
        </w:tc>
        <w:tc>
          <w:tcPr>
            <w:tcW w:w="2250" w:type="dxa"/>
          </w:tcPr>
          <w:p w14:paraId="4E640F44">
            <w:pPr>
              <w:tabs>
                <w:tab w:val="left" w:pos="7665"/>
              </w:tabs>
              <w:spacing w:line="440" w:lineRule="exact"/>
              <w:ind w:left="240" w:hanging="240" w:hangingChars="1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踝关节管状型  （24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×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57cm）</w:t>
            </w:r>
          </w:p>
        </w:tc>
        <w:tc>
          <w:tcPr>
            <w:tcW w:w="1995" w:type="dxa"/>
          </w:tcPr>
          <w:p w14:paraId="7C8446C1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无</w:t>
            </w:r>
          </w:p>
        </w:tc>
        <w:tc>
          <w:tcPr>
            <w:tcW w:w="705" w:type="dxa"/>
          </w:tcPr>
          <w:p w14:paraId="40517024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包</w:t>
            </w:r>
          </w:p>
        </w:tc>
        <w:tc>
          <w:tcPr>
            <w:tcW w:w="1185" w:type="dxa"/>
          </w:tcPr>
          <w:p w14:paraId="0EBC1F72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1100元</w:t>
            </w:r>
          </w:p>
        </w:tc>
        <w:tc>
          <w:tcPr>
            <w:tcW w:w="495" w:type="dxa"/>
            <w:vAlign w:val="top"/>
          </w:tcPr>
          <w:p w14:paraId="5E90E922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</w:t>
            </w:r>
          </w:p>
        </w:tc>
        <w:tc>
          <w:tcPr>
            <w:tcW w:w="1365" w:type="dxa"/>
            <w:vAlign w:val="top"/>
          </w:tcPr>
          <w:p w14:paraId="5BD85569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</w:t>
            </w:r>
          </w:p>
        </w:tc>
      </w:tr>
      <w:tr w14:paraId="1F5EB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vMerge w:val="continue"/>
          </w:tcPr>
          <w:p w14:paraId="4F0E178D">
            <w:pPr>
              <w:tabs>
                <w:tab w:val="left" w:pos="7665"/>
              </w:tabs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40" w:type="dxa"/>
          </w:tcPr>
          <w:p w14:paraId="6DB55606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</w:p>
        </w:tc>
        <w:tc>
          <w:tcPr>
            <w:tcW w:w="1920" w:type="dxa"/>
          </w:tcPr>
          <w:p w14:paraId="38C232AF">
            <w:pPr>
              <w:tabs>
                <w:tab w:val="left" w:pos="7665"/>
              </w:tabs>
              <w:spacing w:line="4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医用高分子夹板（低温热塑板）</w:t>
            </w:r>
          </w:p>
        </w:tc>
        <w:tc>
          <w:tcPr>
            <w:tcW w:w="2250" w:type="dxa"/>
          </w:tcPr>
          <w:p w14:paraId="2C1017CA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腕关节常规型（18.5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×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27cm）</w:t>
            </w:r>
          </w:p>
        </w:tc>
        <w:tc>
          <w:tcPr>
            <w:tcW w:w="1995" w:type="dxa"/>
          </w:tcPr>
          <w:p w14:paraId="2A272633"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无</w:t>
            </w:r>
          </w:p>
        </w:tc>
        <w:tc>
          <w:tcPr>
            <w:tcW w:w="705" w:type="dxa"/>
          </w:tcPr>
          <w:p w14:paraId="3984427E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包</w:t>
            </w:r>
          </w:p>
        </w:tc>
        <w:tc>
          <w:tcPr>
            <w:tcW w:w="1185" w:type="dxa"/>
          </w:tcPr>
          <w:p w14:paraId="6A8F05EE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420元</w:t>
            </w:r>
          </w:p>
        </w:tc>
        <w:tc>
          <w:tcPr>
            <w:tcW w:w="495" w:type="dxa"/>
            <w:vAlign w:val="top"/>
          </w:tcPr>
          <w:p w14:paraId="73850EB9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</w:p>
        </w:tc>
        <w:tc>
          <w:tcPr>
            <w:tcW w:w="1365" w:type="dxa"/>
            <w:vAlign w:val="top"/>
          </w:tcPr>
          <w:p w14:paraId="7E47091C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</w:t>
            </w:r>
          </w:p>
        </w:tc>
      </w:tr>
      <w:tr w14:paraId="1EEB9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vMerge w:val="continue"/>
          </w:tcPr>
          <w:p w14:paraId="3DE82516">
            <w:pPr>
              <w:tabs>
                <w:tab w:val="left" w:pos="7665"/>
              </w:tabs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40" w:type="dxa"/>
          </w:tcPr>
          <w:p w14:paraId="5B7866FB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</w:t>
            </w:r>
          </w:p>
        </w:tc>
        <w:tc>
          <w:tcPr>
            <w:tcW w:w="1920" w:type="dxa"/>
          </w:tcPr>
          <w:p w14:paraId="515DDD14">
            <w:pPr>
              <w:tabs>
                <w:tab w:val="left" w:pos="7665"/>
              </w:tabs>
              <w:spacing w:line="4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医用高分子夹板（低温热塑板）</w:t>
            </w:r>
          </w:p>
        </w:tc>
        <w:tc>
          <w:tcPr>
            <w:tcW w:w="2250" w:type="dxa"/>
          </w:tcPr>
          <w:p w14:paraId="773BE5F9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膝关节常规型（26.5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×66.5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cm）</w:t>
            </w:r>
          </w:p>
        </w:tc>
        <w:tc>
          <w:tcPr>
            <w:tcW w:w="1995" w:type="dxa"/>
          </w:tcPr>
          <w:p w14:paraId="6948E815">
            <w:pPr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无</w:t>
            </w:r>
          </w:p>
        </w:tc>
        <w:tc>
          <w:tcPr>
            <w:tcW w:w="705" w:type="dxa"/>
          </w:tcPr>
          <w:p w14:paraId="4A166279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包</w:t>
            </w:r>
          </w:p>
        </w:tc>
        <w:tc>
          <w:tcPr>
            <w:tcW w:w="1185" w:type="dxa"/>
          </w:tcPr>
          <w:p w14:paraId="4F1BBE6A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980元</w:t>
            </w:r>
          </w:p>
        </w:tc>
        <w:tc>
          <w:tcPr>
            <w:tcW w:w="495" w:type="dxa"/>
            <w:vAlign w:val="top"/>
          </w:tcPr>
          <w:p w14:paraId="426E1E40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</w:t>
            </w:r>
          </w:p>
        </w:tc>
        <w:tc>
          <w:tcPr>
            <w:tcW w:w="1365" w:type="dxa"/>
            <w:vAlign w:val="top"/>
          </w:tcPr>
          <w:p w14:paraId="5DADC217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</w:t>
            </w:r>
          </w:p>
        </w:tc>
      </w:tr>
      <w:tr w14:paraId="012F3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  <w:vMerge w:val="continue"/>
          </w:tcPr>
          <w:p w14:paraId="7F40373A">
            <w:pPr>
              <w:tabs>
                <w:tab w:val="left" w:pos="7665"/>
              </w:tabs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40" w:type="dxa"/>
          </w:tcPr>
          <w:p w14:paraId="588CC0F4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</w:t>
            </w:r>
          </w:p>
        </w:tc>
        <w:tc>
          <w:tcPr>
            <w:tcW w:w="1920" w:type="dxa"/>
          </w:tcPr>
          <w:p w14:paraId="6D04AFA0">
            <w:pPr>
              <w:tabs>
                <w:tab w:val="left" w:pos="7665"/>
              </w:tabs>
              <w:spacing w:line="44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医用高分子夹板（低温热塑板）</w:t>
            </w:r>
          </w:p>
        </w:tc>
        <w:tc>
          <w:tcPr>
            <w:tcW w:w="2250" w:type="dxa"/>
          </w:tcPr>
          <w:p w14:paraId="72D1FA96">
            <w:pPr>
              <w:tabs>
                <w:tab w:val="left" w:pos="7665"/>
              </w:tabs>
              <w:spacing w:line="440" w:lineRule="exact"/>
              <w:ind w:left="240" w:hanging="240" w:hangingChars="1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指关节常规型  （12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×19.5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cm）</w:t>
            </w:r>
          </w:p>
        </w:tc>
        <w:tc>
          <w:tcPr>
            <w:tcW w:w="1995" w:type="dxa"/>
          </w:tcPr>
          <w:p w14:paraId="6F4AA475">
            <w:pPr>
              <w:spacing w:line="440" w:lineRule="exact"/>
              <w:ind w:left="240" w:hanging="240" w:hangingChars="10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无</w:t>
            </w:r>
          </w:p>
        </w:tc>
        <w:tc>
          <w:tcPr>
            <w:tcW w:w="705" w:type="dxa"/>
          </w:tcPr>
          <w:p w14:paraId="1FDE5E3C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包</w:t>
            </w:r>
          </w:p>
        </w:tc>
        <w:tc>
          <w:tcPr>
            <w:tcW w:w="1185" w:type="dxa"/>
          </w:tcPr>
          <w:p w14:paraId="2BC00C86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220元</w:t>
            </w:r>
          </w:p>
        </w:tc>
        <w:tc>
          <w:tcPr>
            <w:tcW w:w="495" w:type="dxa"/>
            <w:vAlign w:val="top"/>
          </w:tcPr>
          <w:p w14:paraId="0FDC1FF6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</w:t>
            </w:r>
          </w:p>
        </w:tc>
        <w:tc>
          <w:tcPr>
            <w:tcW w:w="1365" w:type="dxa"/>
            <w:vAlign w:val="top"/>
          </w:tcPr>
          <w:p w14:paraId="0CE74ABF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</w:t>
            </w:r>
          </w:p>
        </w:tc>
      </w:tr>
      <w:tr w14:paraId="036DC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</w:tcPr>
          <w:p w14:paraId="5EC5A7FB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02包</w:t>
            </w:r>
          </w:p>
        </w:tc>
        <w:tc>
          <w:tcPr>
            <w:tcW w:w="540" w:type="dxa"/>
          </w:tcPr>
          <w:p w14:paraId="69041DFB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</w:p>
        </w:tc>
        <w:tc>
          <w:tcPr>
            <w:tcW w:w="1920" w:type="dxa"/>
          </w:tcPr>
          <w:p w14:paraId="31B02AEF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一次性微波消融导管</w:t>
            </w:r>
          </w:p>
        </w:tc>
        <w:tc>
          <w:tcPr>
            <w:tcW w:w="2250" w:type="dxa"/>
          </w:tcPr>
          <w:p w14:paraId="4EE0782F">
            <w:pPr>
              <w:tabs>
                <w:tab w:val="left" w:pos="7665"/>
              </w:tabs>
              <w:spacing w:line="440" w:lineRule="exact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DW-DG-13</w:t>
            </w:r>
          </w:p>
        </w:tc>
        <w:tc>
          <w:tcPr>
            <w:tcW w:w="1995" w:type="dxa"/>
          </w:tcPr>
          <w:p w14:paraId="56256BE0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南京德文医疗科技有限公司</w:t>
            </w:r>
          </w:p>
        </w:tc>
        <w:tc>
          <w:tcPr>
            <w:tcW w:w="705" w:type="dxa"/>
          </w:tcPr>
          <w:p w14:paraId="43274AEB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套</w:t>
            </w:r>
          </w:p>
        </w:tc>
        <w:tc>
          <w:tcPr>
            <w:tcW w:w="1185" w:type="dxa"/>
          </w:tcPr>
          <w:p w14:paraId="5EDC7520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3980元</w:t>
            </w:r>
          </w:p>
        </w:tc>
        <w:tc>
          <w:tcPr>
            <w:tcW w:w="495" w:type="dxa"/>
            <w:vAlign w:val="top"/>
          </w:tcPr>
          <w:p w14:paraId="45986BF7">
            <w:pPr>
              <w:tabs>
                <w:tab w:val="left" w:pos="7665"/>
              </w:tabs>
              <w:spacing w:line="440" w:lineRule="exact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10</w:t>
            </w:r>
          </w:p>
        </w:tc>
        <w:tc>
          <w:tcPr>
            <w:tcW w:w="1365" w:type="dxa"/>
            <w:vAlign w:val="top"/>
          </w:tcPr>
          <w:p w14:paraId="645E34AA">
            <w:pPr>
              <w:tabs>
                <w:tab w:val="left" w:pos="7665"/>
              </w:tabs>
              <w:spacing w:line="440" w:lineRule="exact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否</w:t>
            </w:r>
          </w:p>
        </w:tc>
      </w:tr>
    </w:tbl>
    <w:p w14:paraId="1ED4FB0E">
      <w:pPr>
        <w:rPr>
          <w:rFonts w:hint="eastAsia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附件一</w:t>
      </w:r>
      <w:r>
        <w:rPr>
          <w:rFonts w:hint="eastAsia"/>
          <w:lang w:val="en-US" w:eastAsia="zh-CN"/>
        </w:rPr>
        <w:t>：</w:t>
      </w:r>
    </w:p>
    <w:p w14:paraId="50A16A3F">
      <w:pPr>
        <w:bidi w:val="0"/>
        <w:jc w:val="center"/>
        <w:rPr>
          <w:rFonts w:hint="default" w:ascii="宋体" w:hAnsi="宋体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  <w:t>项目清单</w:t>
      </w:r>
    </w:p>
    <w:p w14:paraId="5622C555">
      <w:pPr>
        <w:bidi w:val="0"/>
        <w:rPr>
          <w:rFonts w:hint="default"/>
          <w:lang w:val="en-US" w:eastAsia="zh-CN"/>
        </w:rPr>
      </w:pPr>
    </w:p>
    <w:p w14:paraId="1CC24793">
      <w:pPr>
        <w:tabs>
          <w:tab w:val="left" w:pos="7665"/>
        </w:tabs>
        <w:spacing w:line="440" w:lineRule="exac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Times New Roman"/>
          <w:b/>
          <w:bCs/>
          <w:sz w:val="24"/>
          <w:lang w:val="en-US" w:eastAsia="zh-CN"/>
        </w:rPr>
        <w:t>备注：推荐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、产品ID或产品流水号。</w:t>
      </w:r>
      <w:bookmarkStart w:id="0" w:name="_GoBack"/>
      <w:bookmarkEnd w:id="0"/>
    </w:p>
    <w:p w14:paraId="0FA6D8E3">
      <w:pPr>
        <w:widowControl/>
        <w:shd w:val="clear"/>
        <w:spacing w:line="400" w:lineRule="atLeast"/>
        <w:jc w:val="left"/>
        <w:rPr>
          <w:rFonts w:hint="eastAsia" w:cs="宋体"/>
          <w:b/>
          <w:color w:val="000000"/>
          <w:kern w:val="0"/>
          <w:sz w:val="24"/>
          <w:lang w:val="en-US" w:eastAsia="zh-CN"/>
        </w:rPr>
      </w:pPr>
      <w:r>
        <w:rPr>
          <w:rFonts w:hint="eastAsia" w:cs="宋体"/>
          <w:b/>
          <w:color w:val="000000"/>
          <w:kern w:val="0"/>
          <w:sz w:val="24"/>
          <w:lang w:val="en-US" w:eastAsia="zh-CN"/>
        </w:rPr>
        <w:t>附件2：</w:t>
      </w:r>
    </w:p>
    <w:p w14:paraId="0AF459AC">
      <w:pPr>
        <w:bidi w:val="0"/>
        <w:jc w:val="center"/>
        <w:rPr>
          <w:rFonts w:hint="default" w:cs="Times New Roman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  <w:t>商务条款</w:t>
      </w:r>
    </w:p>
    <w:p w14:paraId="0ED3476C">
      <w:pPr>
        <w:widowControl/>
        <w:shd w:val="clear"/>
        <w:spacing w:line="400" w:lineRule="atLeast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</w:p>
    <w:p w14:paraId="2D2DD0F2">
      <w:pPr>
        <w:numPr>
          <w:ilvl w:val="0"/>
          <w:numId w:val="1"/>
        </w:num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交货时间、地点、方式及要求：</w:t>
      </w:r>
    </w:p>
    <w:p w14:paraId="62AD93E7">
      <w:pPr>
        <w:numPr>
          <w:ilvl w:val="0"/>
          <w:numId w:val="0"/>
        </w:numPr>
        <w:tabs>
          <w:tab w:val="left" w:pos="7665"/>
        </w:tabs>
        <w:spacing w:line="440" w:lineRule="exact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1、交货地点：航天院区，龙泉驿区鲸龙路121号。</w:t>
      </w:r>
    </w:p>
    <w:p w14:paraId="729DCED9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2、合同签订后3日内，供应商将医用耗材送至方指定地点并交付验收。</w:t>
      </w:r>
    </w:p>
    <w:p w14:paraId="244DD75D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3、验收合格前的货物灭失风险由供应商承担，验收合格后由院方承担。</w:t>
      </w:r>
    </w:p>
    <w:p w14:paraId="0767BFEA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4、供应商供货须提供检验合格证明、使用说明书和送货单据。</w:t>
      </w:r>
    </w:p>
    <w:p w14:paraId="12F800F1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二、结算方式</w:t>
      </w:r>
    </w:p>
    <w:p w14:paraId="1587FEB8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1、付款方式：货物验收合格且院方收到供应商提供的符合法律规定的增值税</w:t>
      </w:r>
    </w:p>
    <w:p w14:paraId="607C7441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发票后60日内支付全部货款。</w:t>
      </w:r>
    </w:p>
    <w:p w14:paraId="48FCC869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2、供应商在提供发票时，需提交双方签字确认的验收单及乙方的收款银行账</w:t>
      </w:r>
    </w:p>
    <w:p w14:paraId="5D47D1E0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户确认书（可提供复印件，但需加盖乙方印章）。</w:t>
      </w:r>
    </w:p>
    <w:p w14:paraId="380A525E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三、售后服务</w:t>
      </w:r>
    </w:p>
    <w:p w14:paraId="6031AA22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1、院方在使用过程中，若发现所供医用耗材的质量不合格，有权要求退换货，</w:t>
      </w:r>
    </w:p>
    <w:p w14:paraId="654F7F8A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供应商收到院方的退换货通知后，须于5个工作日内予以免费退换。</w:t>
      </w:r>
    </w:p>
    <w:p w14:paraId="0041AEC1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2、供应商应为其提供的医用耗材提供12个月质保服务，质保期限从货物交付</w:t>
      </w:r>
    </w:p>
    <w:p w14:paraId="6286D31C">
      <w:pPr>
        <w:tabs>
          <w:tab w:val="left" w:pos="7665"/>
        </w:tabs>
        <w:spacing w:line="440" w:lineRule="exac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院方并验收合格次日起算。质保期内非院方人为原因导致的损坏，供应商应免</w:t>
      </w:r>
    </w:p>
    <w:p w14:paraId="10E79B4B">
      <w:pPr>
        <w:tabs>
          <w:tab w:val="left" w:pos="7665"/>
        </w:tabs>
        <w:spacing w:line="440" w:lineRule="exac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4"/>
          <w:lang w:val="en-US" w:eastAsia="zh-CN"/>
        </w:rPr>
        <w:t>费予以维修、更换。</w:t>
      </w:r>
    </w:p>
    <w:p w14:paraId="23EC9D31">
      <w:pPr>
        <w:widowControl/>
        <w:shd w:val="clear"/>
        <w:spacing w:line="400" w:lineRule="atLeast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</w:p>
    <w:p w14:paraId="2DE2FD4A"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</w:t>
      </w:r>
      <w:r>
        <w:rPr>
          <w:rFonts w:hint="eastAsia" w:cs="宋体"/>
          <w:b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color w:val="000000"/>
          <w:kern w:val="0"/>
          <w:sz w:val="24"/>
        </w:rPr>
        <w:t>：</w:t>
      </w:r>
    </w:p>
    <w:p w14:paraId="3A4CD535">
      <w:pPr>
        <w:bidi w:val="0"/>
        <w:jc w:val="center"/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  <w:t>报价一览表</w:t>
      </w:r>
    </w:p>
    <w:p w14:paraId="51EA7998">
      <w:pPr>
        <w:pStyle w:val="2"/>
        <w:ind w:firstLine="480" w:firstLineChars="200"/>
        <w:rPr>
          <w:rFonts w:hint="default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项目编号：</w:t>
      </w:r>
    </w:p>
    <w:p w14:paraId="45893C58">
      <w:pPr>
        <w:pStyle w:val="2"/>
        <w:ind w:firstLine="480" w:firstLineChars="200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第    包</w:t>
      </w:r>
    </w:p>
    <w:tbl>
      <w:tblPr>
        <w:tblStyle w:val="3"/>
        <w:tblpPr w:leftFromText="180" w:rightFromText="180" w:vertAnchor="text" w:horzAnchor="page" w:tblpX="2016" w:tblpY="336"/>
        <w:tblOverlap w:val="never"/>
        <w:tblW w:w="123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10"/>
        <w:gridCol w:w="1110"/>
        <w:gridCol w:w="1110"/>
        <w:gridCol w:w="1545"/>
        <w:gridCol w:w="1197"/>
        <w:gridCol w:w="999"/>
        <w:gridCol w:w="855"/>
        <w:gridCol w:w="2139"/>
        <w:gridCol w:w="780"/>
        <w:gridCol w:w="780"/>
      </w:tblGrid>
      <w:tr w14:paraId="03BF1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35B2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6655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产品通用名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B835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产品ID或商品代码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0580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国家单件产品名称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DFDD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           该耗材注册证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</w:rPr>
              <w:t>规格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型号</w:t>
            </w:r>
          </w:p>
          <w:p w14:paraId="2155922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</w:rPr>
              <w:t xml:space="preserve">           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E3D5">
            <w:pPr>
              <w:bidi w:val="0"/>
              <w:jc w:val="center"/>
              <w:rPr>
                <w:rFonts w:hint="eastAsia" w:ascii="宋体" w:hAnsi="宋体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产品注册证号</w:t>
            </w:r>
          </w:p>
        </w:tc>
        <w:tc>
          <w:tcPr>
            <w:tcW w:w="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5ABB">
            <w:pPr>
              <w:widowControl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单价报价（元）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38F1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2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DAE0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生产厂家 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D5F6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数量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A5DE">
            <w:pPr>
              <w:widowControl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总价（元）</w:t>
            </w:r>
          </w:p>
        </w:tc>
      </w:tr>
      <w:tr w14:paraId="25381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AD12E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4610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7F3E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488A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17DC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6D8A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A0E5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A8CD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F9D0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C0F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9FD2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94F2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10C9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920B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92F3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94D2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E75D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526E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42E6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4854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6FEC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FD5E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D699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A822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CA5B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  <w:szCs w:val="22"/>
              </w:rPr>
              <w:t>…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CED9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4335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DCC4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4FD7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8C4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B223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D9F3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3C11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DA35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8716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4731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CE0B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7CFF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FC8D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C70A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3364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BDB0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9BF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A664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EC5D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CAA7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0072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16CC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A1F8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76CE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6CE8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90DE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6731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91D5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E117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3577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1522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07CA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3411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162140B">
      <w:pPr>
        <w:bidi w:val="0"/>
        <w:ind w:firstLine="501" w:firstLineChars="0"/>
        <w:jc w:val="left"/>
        <w:rPr>
          <w:rFonts w:hint="default"/>
          <w:lang w:val="en-US" w:eastAsia="zh-CN"/>
        </w:rPr>
      </w:pPr>
    </w:p>
    <w:p w14:paraId="1F7B3800">
      <w:pPr>
        <w:bidi w:val="0"/>
        <w:rPr>
          <w:rFonts w:hint="default" w:ascii="宋体" w:hAnsi="宋体" w:eastAsia="宋体" w:cs="Times New Roman"/>
          <w:kern w:val="2"/>
          <w:sz w:val="28"/>
          <w:szCs w:val="24"/>
          <w:lang w:val="en-US" w:eastAsia="zh-CN" w:bidi="ar-SA"/>
        </w:rPr>
      </w:pPr>
    </w:p>
    <w:p w14:paraId="129A63AA">
      <w:pPr>
        <w:bidi w:val="0"/>
        <w:rPr>
          <w:rFonts w:hint="default"/>
          <w:lang w:val="en-US" w:eastAsia="zh-CN"/>
        </w:rPr>
      </w:pPr>
    </w:p>
    <w:p w14:paraId="3BD2B68B">
      <w:pPr>
        <w:bidi w:val="0"/>
        <w:rPr>
          <w:rFonts w:hint="default"/>
          <w:lang w:val="en-US" w:eastAsia="zh-CN"/>
        </w:rPr>
      </w:pPr>
    </w:p>
    <w:p w14:paraId="47EC2AA3">
      <w:pPr>
        <w:bidi w:val="0"/>
        <w:rPr>
          <w:rFonts w:hint="default"/>
          <w:lang w:val="en-US" w:eastAsia="zh-CN"/>
        </w:rPr>
      </w:pPr>
    </w:p>
    <w:p w14:paraId="093EBAA6">
      <w:pPr>
        <w:bidi w:val="0"/>
        <w:rPr>
          <w:rFonts w:hint="default"/>
          <w:lang w:val="en-US" w:eastAsia="zh-CN"/>
        </w:rPr>
      </w:pPr>
    </w:p>
    <w:p w14:paraId="7E24703C">
      <w:pPr>
        <w:bidi w:val="0"/>
        <w:rPr>
          <w:rFonts w:hint="default"/>
          <w:lang w:val="en-US" w:eastAsia="zh-CN"/>
        </w:rPr>
      </w:pPr>
    </w:p>
    <w:p w14:paraId="2C8407F2">
      <w:pPr>
        <w:tabs>
          <w:tab w:val="left" w:pos="7665"/>
        </w:tabs>
        <w:spacing w:line="440" w:lineRule="exact"/>
        <w:rPr>
          <w:rFonts w:hint="eastAsia" w:ascii="仿宋" w:hAnsi="仿宋" w:eastAsia="仿宋" w:cs="Times New Roman"/>
          <w:sz w:val="24"/>
          <w:lang w:val="en-US" w:eastAsia="zh-CN"/>
        </w:rPr>
      </w:pPr>
    </w:p>
    <w:p w14:paraId="0C9A3DFB">
      <w:pPr>
        <w:tabs>
          <w:tab w:val="left" w:pos="7665"/>
        </w:tabs>
        <w:spacing w:line="440" w:lineRule="exact"/>
        <w:rPr>
          <w:rFonts w:hint="eastAsia" w:ascii="仿宋" w:hAnsi="仿宋" w:eastAsia="仿宋" w:cs="Times New Roman"/>
          <w:sz w:val="24"/>
          <w:lang w:val="en-US" w:eastAsia="zh-CN"/>
        </w:rPr>
      </w:pPr>
    </w:p>
    <w:p w14:paraId="68801052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公司名称（盖章）：</w:t>
      </w:r>
    </w:p>
    <w:p w14:paraId="7BF50347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法定代表人或授权代表签字：</w:t>
      </w:r>
    </w:p>
    <w:p w14:paraId="61ADFE51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联系方式：</w:t>
      </w:r>
    </w:p>
    <w:p w14:paraId="1D91FA57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日期：</w:t>
      </w:r>
    </w:p>
    <w:p w14:paraId="4D6730B6">
      <w:pPr>
        <w:tabs>
          <w:tab w:val="left" w:pos="732"/>
        </w:tabs>
        <w:bidi w:val="0"/>
        <w:jc w:val="left"/>
        <w:rPr>
          <w:rFonts w:hint="default"/>
          <w:lang w:val="en-US" w:eastAsia="zh-CN"/>
        </w:rPr>
        <w:sectPr>
          <w:pgSz w:w="16838" w:h="11906" w:orient="landscape"/>
          <w:pgMar w:top="1134" w:right="1440" w:bottom="1134" w:left="1440" w:header="851" w:footer="992" w:gutter="0"/>
          <w:cols w:space="425" w:num="1"/>
          <w:docGrid w:type="lines" w:linePitch="312" w:charSpace="0"/>
        </w:sectPr>
      </w:pPr>
    </w:p>
    <w:p w14:paraId="6A634C1F">
      <w:pPr>
        <w:widowControl/>
        <w:shd w:val="clear"/>
        <w:spacing w:line="400" w:lineRule="atLeast"/>
        <w:jc w:val="left"/>
        <w:rPr>
          <w:rFonts w:hint="eastAsia" w:cs="宋体"/>
          <w:b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附件4：</w:t>
      </w:r>
      <w:r>
        <w:rPr>
          <w:rFonts w:hint="eastAsia" w:cs="宋体"/>
          <w:b/>
          <w:color w:val="000000"/>
          <w:kern w:val="0"/>
          <w:sz w:val="24"/>
          <w:lang w:val="en-US" w:eastAsia="zh-CN"/>
        </w:rPr>
        <w:t xml:space="preserve"> </w:t>
      </w:r>
    </w:p>
    <w:p w14:paraId="578072BD">
      <w:pPr>
        <w:bidi w:val="0"/>
        <w:jc w:val="center"/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  <w:t>商务偏离表</w:t>
      </w:r>
    </w:p>
    <w:p w14:paraId="58B5B213">
      <w:pPr>
        <w:pStyle w:val="2"/>
        <w:ind w:firstLine="480" w:firstLineChars="200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</w:p>
    <w:p w14:paraId="76257531">
      <w:pPr>
        <w:pStyle w:val="2"/>
        <w:ind w:firstLine="480" w:firstLineChars="200"/>
        <w:rPr>
          <w:rFonts w:hint="default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项目编号：</w:t>
      </w:r>
    </w:p>
    <w:p w14:paraId="389FB7AA">
      <w:pPr>
        <w:pStyle w:val="2"/>
        <w:ind w:firstLine="480" w:firstLineChars="200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第    包</w:t>
      </w:r>
    </w:p>
    <w:tbl>
      <w:tblPr>
        <w:tblStyle w:val="3"/>
        <w:tblpPr w:leftFromText="180" w:rightFromText="180" w:vertAnchor="text" w:horzAnchor="page" w:tblpX="1815" w:tblpY="1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40"/>
        <w:gridCol w:w="2148"/>
        <w:gridCol w:w="3118"/>
        <w:gridCol w:w="1985"/>
      </w:tblGrid>
      <w:tr w14:paraId="0042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40" w:type="dxa"/>
            <w:noWrap w:val="0"/>
            <w:vAlign w:val="top"/>
          </w:tcPr>
          <w:p w14:paraId="674406B1">
            <w:pPr>
              <w:spacing w:line="400" w:lineRule="exact"/>
              <w:rPr>
                <w:rFonts w:hint="eastAsia" w:ascii="仿宋" w:hAnsi="仿宋" w:eastAsia="仿宋"/>
                <w:kern w:val="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Cs w:val="20"/>
              </w:rPr>
              <w:t>序号</w:t>
            </w:r>
          </w:p>
        </w:tc>
        <w:tc>
          <w:tcPr>
            <w:tcW w:w="840" w:type="dxa"/>
            <w:noWrap w:val="0"/>
            <w:vAlign w:val="center"/>
          </w:tcPr>
          <w:p w14:paraId="099A5E4D">
            <w:pPr>
              <w:spacing w:line="400" w:lineRule="exact"/>
              <w:rPr>
                <w:rFonts w:ascii="仿宋" w:hAnsi="仿宋" w:eastAsia="仿宋"/>
                <w:kern w:val="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Cs w:val="20"/>
              </w:rPr>
              <w:t>包号</w:t>
            </w:r>
          </w:p>
        </w:tc>
        <w:tc>
          <w:tcPr>
            <w:tcW w:w="2148" w:type="dxa"/>
            <w:noWrap w:val="0"/>
            <w:vAlign w:val="center"/>
          </w:tcPr>
          <w:p w14:paraId="3245FFC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Cs w:val="20"/>
              </w:rPr>
              <w:t>采购要求</w:t>
            </w:r>
          </w:p>
        </w:tc>
        <w:tc>
          <w:tcPr>
            <w:tcW w:w="3118" w:type="dxa"/>
            <w:noWrap w:val="0"/>
            <w:vAlign w:val="center"/>
          </w:tcPr>
          <w:p w14:paraId="7D495F66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Cs w:val="20"/>
                <w:lang w:eastAsia="zh-CN"/>
              </w:rPr>
              <w:t>供应商</w:t>
            </w:r>
            <w:r>
              <w:rPr>
                <w:rFonts w:hint="eastAsia" w:ascii="仿宋" w:hAnsi="仿宋" w:eastAsia="仿宋"/>
                <w:kern w:val="0"/>
                <w:szCs w:val="20"/>
              </w:rPr>
              <w:t>响应情况</w:t>
            </w:r>
          </w:p>
        </w:tc>
        <w:tc>
          <w:tcPr>
            <w:tcW w:w="1985" w:type="dxa"/>
            <w:noWrap w:val="0"/>
            <w:vAlign w:val="center"/>
          </w:tcPr>
          <w:p w14:paraId="2A964CD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Cs w:val="20"/>
              </w:rPr>
            </w:pPr>
            <w:r>
              <w:rPr>
                <w:rFonts w:hint="eastAsia" w:ascii="仿宋" w:hAnsi="仿宋" w:eastAsia="仿宋"/>
                <w:kern w:val="0"/>
                <w:szCs w:val="20"/>
              </w:rPr>
              <w:t>响应/偏离</w:t>
            </w:r>
          </w:p>
        </w:tc>
      </w:tr>
      <w:tr w14:paraId="43A7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0" w:type="dxa"/>
            <w:noWrap w:val="0"/>
            <w:vAlign w:val="top"/>
          </w:tcPr>
          <w:p w14:paraId="19D3FCE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31362ED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2148" w:type="dxa"/>
            <w:noWrap w:val="0"/>
            <w:vAlign w:val="top"/>
          </w:tcPr>
          <w:p w14:paraId="40609D0C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3118" w:type="dxa"/>
            <w:noWrap w:val="0"/>
            <w:vAlign w:val="top"/>
          </w:tcPr>
          <w:p w14:paraId="3330FCCB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4402BB6F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</w:tr>
      <w:tr w14:paraId="2C90B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0" w:type="dxa"/>
            <w:noWrap w:val="0"/>
            <w:vAlign w:val="top"/>
          </w:tcPr>
          <w:p w14:paraId="10A1FB65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008F74C2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2148" w:type="dxa"/>
            <w:noWrap w:val="0"/>
            <w:vAlign w:val="top"/>
          </w:tcPr>
          <w:p w14:paraId="7444ADB3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3118" w:type="dxa"/>
            <w:noWrap w:val="0"/>
            <w:vAlign w:val="top"/>
          </w:tcPr>
          <w:p w14:paraId="2EE37B7B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7E53A6C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</w:tr>
      <w:tr w14:paraId="710B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0" w:type="dxa"/>
            <w:noWrap w:val="0"/>
            <w:vAlign w:val="top"/>
          </w:tcPr>
          <w:p w14:paraId="2941389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4752A6B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2148" w:type="dxa"/>
            <w:noWrap w:val="0"/>
            <w:vAlign w:val="top"/>
          </w:tcPr>
          <w:p w14:paraId="5DEA021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3118" w:type="dxa"/>
            <w:noWrap w:val="0"/>
            <w:vAlign w:val="top"/>
          </w:tcPr>
          <w:p w14:paraId="350F6277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2CAC1EEE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</w:tr>
      <w:tr w14:paraId="343E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0" w:type="dxa"/>
            <w:noWrap w:val="0"/>
            <w:vAlign w:val="top"/>
          </w:tcPr>
          <w:p w14:paraId="28D93AAA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840" w:type="dxa"/>
            <w:noWrap w:val="0"/>
            <w:vAlign w:val="top"/>
          </w:tcPr>
          <w:p w14:paraId="200D2281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2148" w:type="dxa"/>
            <w:noWrap w:val="0"/>
            <w:vAlign w:val="top"/>
          </w:tcPr>
          <w:p w14:paraId="2F1CA53D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3118" w:type="dxa"/>
            <w:noWrap w:val="0"/>
            <w:vAlign w:val="top"/>
          </w:tcPr>
          <w:p w14:paraId="427F7E80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36E40B28">
            <w:pPr>
              <w:spacing w:line="400" w:lineRule="exact"/>
              <w:jc w:val="center"/>
              <w:rPr>
                <w:rFonts w:ascii="仿宋" w:hAnsi="仿宋" w:eastAsia="仿宋"/>
                <w:kern w:val="0"/>
                <w:sz w:val="32"/>
                <w:szCs w:val="20"/>
              </w:rPr>
            </w:pPr>
          </w:p>
        </w:tc>
      </w:tr>
    </w:tbl>
    <w:p w14:paraId="45170E1E">
      <w:pPr>
        <w:bidi w:val="0"/>
        <w:jc w:val="center"/>
        <w:rPr>
          <w:rFonts w:hint="eastAsia" w:cs="Times New Roman"/>
          <w:b/>
          <w:bCs/>
          <w:kern w:val="2"/>
          <w:sz w:val="28"/>
          <w:szCs w:val="24"/>
          <w:lang w:val="en-US" w:eastAsia="zh-CN" w:bidi="ar-SA"/>
        </w:rPr>
      </w:pPr>
    </w:p>
    <w:p w14:paraId="286E40DE">
      <w:pPr>
        <w:pStyle w:val="2"/>
        <w:rPr>
          <w:rFonts w:hint="default"/>
          <w:lang w:val="en-US" w:eastAsia="zh-CN"/>
        </w:rPr>
      </w:pPr>
    </w:p>
    <w:p w14:paraId="7A74BE44">
      <w:pPr>
        <w:bidi w:val="0"/>
        <w:rPr>
          <w:rFonts w:hint="default"/>
          <w:lang w:val="en-US" w:eastAsia="zh-CN"/>
        </w:rPr>
      </w:pPr>
    </w:p>
    <w:p w14:paraId="7BBC3A75">
      <w:pPr>
        <w:bidi w:val="0"/>
        <w:rPr>
          <w:rFonts w:hint="default"/>
          <w:lang w:val="en-US" w:eastAsia="zh-CN"/>
        </w:rPr>
      </w:pPr>
    </w:p>
    <w:p w14:paraId="0F4C0D30">
      <w:pPr>
        <w:bidi w:val="0"/>
        <w:rPr>
          <w:rFonts w:hint="default"/>
          <w:lang w:val="en-US" w:eastAsia="zh-CN"/>
        </w:rPr>
      </w:pPr>
    </w:p>
    <w:p w14:paraId="69D1E772">
      <w:pPr>
        <w:bidi w:val="0"/>
        <w:rPr>
          <w:rFonts w:hint="default"/>
          <w:lang w:val="en-US" w:eastAsia="zh-CN"/>
        </w:rPr>
      </w:pPr>
    </w:p>
    <w:p w14:paraId="4046122A">
      <w:pPr>
        <w:bidi w:val="0"/>
        <w:rPr>
          <w:rFonts w:hint="default"/>
          <w:lang w:val="en-US" w:eastAsia="zh-CN"/>
        </w:rPr>
      </w:pPr>
    </w:p>
    <w:p w14:paraId="3B224467">
      <w:pPr>
        <w:bidi w:val="0"/>
        <w:rPr>
          <w:rFonts w:hint="default"/>
          <w:lang w:val="en-US" w:eastAsia="zh-CN"/>
        </w:rPr>
      </w:pPr>
    </w:p>
    <w:p w14:paraId="2DB9B2E0">
      <w:pPr>
        <w:bidi w:val="0"/>
        <w:rPr>
          <w:rFonts w:hint="default"/>
          <w:lang w:val="en-US" w:eastAsia="zh-CN"/>
        </w:rPr>
      </w:pPr>
    </w:p>
    <w:p w14:paraId="7CA94440">
      <w:pPr>
        <w:spacing w:line="400" w:lineRule="exact"/>
        <w:ind w:left="720" w:leftChars="57" w:hanging="560" w:hangingChars="200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/>
          <w:lang w:val="en-US" w:eastAsia="zh-CN"/>
        </w:rPr>
        <w:tab/>
      </w:r>
      <w:r>
        <w:rPr>
          <w:rFonts w:hint="eastAsia" w:ascii="仿宋" w:hAnsi="仿宋" w:eastAsia="仿宋"/>
          <w:kern w:val="0"/>
          <w:sz w:val="24"/>
          <w:szCs w:val="20"/>
        </w:rPr>
        <w:t>注：1. 供应商必须把采购项目的</w:t>
      </w:r>
      <w:r>
        <w:rPr>
          <w:rFonts w:hint="eastAsia" w:ascii="仿宋" w:hAnsi="仿宋" w:eastAsia="仿宋"/>
          <w:b/>
          <w:bCs/>
          <w:kern w:val="0"/>
          <w:sz w:val="24"/>
          <w:szCs w:val="20"/>
          <w:lang w:val="en-US" w:eastAsia="zh-CN"/>
        </w:rPr>
        <w:t>附件2</w:t>
      </w:r>
      <w:r>
        <w:rPr>
          <w:rFonts w:hint="eastAsia" w:ascii="仿宋" w:hAnsi="仿宋" w:eastAsia="仿宋"/>
          <w:b/>
          <w:bCs/>
          <w:kern w:val="0"/>
          <w:sz w:val="24"/>
          <w:szCs w:val="20"/>
        </w:rPr>
        <w:t>全部</w:t>
      </w:r>
      <w:r>
        <w:rPr>
          <w:rFonts w:hint="eastAsia" w:ascii="仿宋" w:hAnsi="仿宋" w:eastAsia="仿宋"/>
          <w:b/>
          <w:kern w:val="0"/>
          <w:sz w:val="24"/>
          <w:szCs w:val="20"/>
        </w:rPr>
        <w:t>商务</w:t>
      </w:r>
      <w:r>
        <w:rPr>
          <w:rFonts w:hint="eastAsia" w:ascii="仿宋" w:hAnsi="仿宋" w:eastAsia="仿宋"/>
          <w:b/>
          <w:kern w:val="0"/>
          <w:sz w:val="24"/>
          <w:szCs w:val="20"/>
          <w:lang w:val="en-US" w:eastAsia="zh-CN"/>
        </w:rPr>
        <w:t>条款</w:t>
      </w:r>
      <w:r>
        <w:rPr>
          <w:rFonts w:hint="eastAsia" w:ascii="仿宋" w:hAnsi="仿宋" w:eastAsia="仿宋"/>
          <w:kern w:val="0"/>
          <w:sz w:val="24"/>
          <w:szCs w:val="20"/>
        </w:rPr>
        <w:t>列入此表。</w:t>
      </w:r>
    </w:p>
    <w:p w14:paraId="4A94D16A">
      <w:pPr>
        <w:spacing w:line="400" w:lineRule="exact"/>
        <w:ind w:firstLine="1200" w:firstLineChars="500"/>
        <w:rPr>
          <w:rFonts w:hint="default" w:ascii="仿宋" w:hAnsi="仿宋" w:eastAsia="仿宋"/>
          <w:kern w:val="0"/>
          <w:sz w:val="24"/>
          <w:szCs w:val="20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0"/>
        </w:rPr>
        <w:t>2．按照采购项目商务</w:t>
      </w:r>
      <w:r>
        <w:rPr>
          <w:rFonts w:hint="eastAsia" w:ascii="仿宋" w:hAnsi="仿宋" w:eastAsia="仿宋"/>
          <w:kern w:val="0"/>
          <w:sz w:val="24"/>
          <w:szCs w:val="20"/>
          <w:lang w:val="en-US" w:eastAsia="zh-CN"/>
        </w:rPr>
        <w:t>条款</w:t>
      </w:r>
      <w:r>
        <w:rPr>
          <w:rFonts w:hint="eastAsia" w:ascii="仿宋" w:hAnsi="仿宋" w:eastAsia="仿宋"/>
          <w:kern w:val="0"/>
          <w:sz w:val="24"/>
          <w:szCs w:val="20"/>
        </w:rPr>
        <w:t>的顺序对应填写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，</w:t>
      </w:r>
      <w:r>
        <w:rPr>
          <w:rFonts w:hint="eastAsia" w:ascii="仿宋" w:hAnsi="仿宋" w:eastAsia="仿宋"/>
          <w:kern w:val="0"/>
          <w:sz w:val="24"/>
          <w:szCs w:val="20"/>
          <w:lang w:val="en-US" w:eastAsia="zh-CN"/>
        </w:rPr>
        <w:t>若未完全响应，则失去其资格。</w:t>
      </w:r>
    </w:p>
    <w:p w14:paraId="51A98606">
      <w:pPr>
        <w:spacing w:line="400" w:lineRule="exact"/>
        <w:ind w:left="714" w:leftChars="255" w:firstLine="480" w:firstLineChars="200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3．供应商必须据实填写，不得虚假响应，否则将取消其资格，并按有关规定进行处罚。</w:t>
      </w:r>
    </w:p>
    <w:p w14:paraId="3EBBC818">
      <w:pPr>
        <w:spacing w:line="400" w:lineRule="exact"/>
        <w:ind w:left="798" w:leftChars="285"/>
        <w:rPr>
          <w:rFonts w:ascii="仿宋" w:hAnsi="仿宋" w:eastAsia="仿宋"/>
          <w:kern w:val="0"/>
          <w:sz w:val="24"/>
          <w:szCs w:val="20"/>
        </w:rPr>
      </w:pPr>
    </w:p>
    <w:p w14:paraId="3CC678B6">
      <w:pPr>
        <w:adjustRightInd w:val="0"/>
        <w:spacing w:line="400" w:lineRule="exact"/>
        <w:ind w:firstLine="490" w:firstLineChars="175"/>
        <w:jc w:val="left"/>
        <w:rPr>
          <w:rFonts w:ascii="仿宋" w:hAnsi="仿宋" w:eastAsia="仿宋"/>
          <w:bCs/>
          <w:kern w:val="0"/>
          <w:szCs w:val="28"/>
        </w:rPr>
      </w:pPr>
    </w:p>
    <w:p w14:paraId="5BD87828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公司名称（盖章）：</w:t>
      </w:r>
    </w:p>
    <w:p w14:paraId="014706F4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法定代表人或授权代表签字：</w:t>
      </w:r>
    </w:p>
    <w:p w14:paraId="2C4E7D54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联系方式：</w:t>
      </w:r>
    </w:p>
    <w:p w14:paraId="03A6CB2D">
      <w:pPr>
        <w:tabs>
          <w:tab w:val="left" w:pos="7665"/>
        </w:tabs>
        <w:spacing w:line="440" w:lineRule="exact"/>
        <w:ind w:firstLine="720" w:firstLineChars="300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日期：</w:t>
      </w:r>
    </w:p>
    <w:p w14:paraId="3FDB8BF9">
      <w:pPr>
        <w:spacing w:line="400" w:lineRule="exact"/>
        <w:rPr>
          <w:rFonts w:ascii="仿宋" w:hAnsi="仿宋" w:eastAsia="仿宋"/>
          <w:bCs/>
          <w:kern w:val="0"/>
          <w:szCs w:val="28"/>
        </w:rPr>
      </w:pPr>
    </w:p>
    <w:p w14:paraId="15BF7FC8">
      <w:pPr>
        <w:tabs>
          <w:tab w:val="left" w:pos="822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4AA3FF"/>
    <w:multiLevelType w:val="singleLevel"/>
    <w:tmpl w:val="774AA3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A73839"/>
    <w:rsid w:val="50865A4A"/>
    <w:rsid w:val="572F51A2"/>
    <w:rsid w:val="6E51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1007</Words>
  <Characters>1060</Characters>
  <Lines>0</Lines>
  <Paragraphs>0</Paragraphs>
  <TotalTime>13</TotalTime>
  <ScaleCrop>false</ScaleCrop>
  <LinksUpToDate>false</LinksUpToDate>
  <CharactersWithSpaces>1120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2026-09-17T01:36:00Z</dcterms:created>
  <dc:creator>Administrator</dc:creator>
  <cp:lastModifiedBy>邹莹</cp:lastModifiedBy>
  <dcterms:modified xsi:type="dcterms:W3CDTF">2026-09-18T07:38:38Z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eyJoZGlkIjoiNTNmMmZkYzMyN2MwMTE1ZDEwNDQ5YjM1NmQyZmNjMzEiLCJ1c2VySWQiOiIxOTA3Mjk4MTExIn0=</vt:lpwstr>
  </property>
  <property fmtid="{D5CDD505-2E9C-101B-9397-08002B2CF9AE}" pid="4" name="ICV">
    <vt:lpwstr>257DF0E0D06D4013B635DD0BD5351DA2_12</vt:lpwstr>
  </property>
</Properties>
</file>