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1F6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体检信息系统业务功能需求</w:t>
      </w:r>
    </w:p>
    <w:p w14:paraId="702F39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根据健康体检中心实际需求，体检信息系统需实现以下功能：</w:t>
      </w:r>
    </w:p>
    <w:p w14:paraId="2C7068A3">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1、系统采用</w:t>
      </w:r>
      <w:r>
        <w:rPr>
          <w:rFonts w:hint="eastAsia" w:ascii="仿宋" w:hAnsi="仿宋" w:eastAsia="仿宋" w:cs="仿宋"/>
          <w:color w:val="auto"/>
          <w:kern w:val="0"/>
          <w:sz w:val="24"/>
          <w:szCs w:val="24"/>
        </w:rPr>
        <w:t>B/S架构，采用浏览器登录形式，减少使用端硬件限制。</w:t>
      </w:r>
    </w:p>
    <w:p w14:paraId="27E42E4F">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作为体检中心所有业务的核心管理系统，能够完成体检业务的整体流程，从业体检功能为一体，涵盖团体和个人体检预约、建档、登记、收费、备单、医生体检、检验数据传输、收单、预总检、总检、总检审核、发放报告、档案归档等闭环式管理流程。</w:t>
      </w:r>
    </w:p>
    <w:p w14:paraId="244E76E8">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支持</w:t>
      </w:r>
      <w:r>
        <w:rPr>
          <w:rFonts w:hint="eastAsia" w:ascii="仿宋" w:hAnsi="仿宋" w:eastAsia="仿宋" w:cs="仿宋"/>
          <w:color w:val="auto"/>
          <w:kern w:val="0"/>
          <w:sz w:val="24"/>
          <w:szCs w:val="24"/>
          <w:lang w:val="en-US" w:eastAsia="zh-CN"/>
        </w:rPr>
        <w:t>单位备单时</w:t>
      </w:r>
      <w:r>
        <w:rPr>
          <w:rFonts w:hint="eastAsia" w:ascii="仿宋" w:hAnsi="仿宋" w:eastAsia="仿宋" w:cs="仿宋"/>
          <w:color w:val="auto"/>
          <w:kern w:val="0"/>
          <w:sz w:val="24"/>
          <w:szCs w:val="24"/>
        </w:rPr>
        <w:t>团体人员通过EXCEL花名册导入登记；</w:t>
      </w:r>
      <w:r>
        <w:rPr>
          <w:rFonts w:hint="eastAsia" w:ascii="仿宋" w:hAnsi="仿宋" w:eastAsia="仿宋" w:cs="仿宋"/>
          <w:color w:val="auto"/>
          <w:kern w:val="0"/>
          <w:sz w:val="24"/>
          <w:szCs w:val="24"/>
          <w:lang w:val="en-US" w:eastAsia="zh-CN"/>
        </w:rPr>
        <w:t>支持体检者现场登记时</w:t>
      </w:r>
      <w:r>
        <w:rPr>
          <w:rFonts w:hint="eastAsia" w:ascii="仿宋" w:hAnsi="仿宋" w:eastAsia="仿宋" w:cs="仿宋"/>
          <w:color w:val="auto"/>
          <w:kern w:val="0"/>
          <w:sz w:val="24"/>
          <w:szCs w:val="24"/>
        </w:rPr>
        <w:t>可以通过身份证读卡器自动获取二代身份证里的个人信息，避免录入错误，并通过二代身份证的身份证号码进行档案关联；支持快速引用已有</w:t>
      </w:r>
      <w:r>
        <w:rPr>
          <w:rFonts w:hint="eastAsia" w:ascii="仿宋" w:hAnsi="仿宋" w:eastAsia="仿宋" w:cs="仿宋"/>
          <w:color w:val="auto"/>
          <w:kern w:val="0"/>
          <w:sz w:val="24"/>
          <w:szCs w:val="24"/>
          <w:lang w:val="en-US" w:eastAsia="zh-CN"/>
        </w:rPr>
        <w:t>预约</w:t>
      </w:r>
      <w:r>
        <w:rPr>
          <w:rFonts w:hint="eastAsia" w:ascii="仿宋" w:hAnsi="仿宋" w:eastAsia="仿宋" w:cs="仿宋"/>
          <w:color w:val="auto"/>
          <w:kern w:val="0"/>
          <w:sz w:val="24"/>
          <w:szCs w:val="24"/>
        </w:rPr>
        <w:t>订单的项目，进行登记。支持通过摄像头进行现场头像采集。</w:t>
      </w:r>
    </w:p>
    <w:p w14:paraId="6DDB7C64">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4、支持咨询选项功能，</w:t>
      </w:r>
      <w:r>
        <w:rPr>
          <w:rFonts w:hint="eastAsia" w:ascii="仿宋" w:hAnsi="仿宋" w:eastAsia="仿宋" w:cs="仿宋"/>
          <w:color w:val="auto"/>
          <w:kern w:val="0"/>
          <w:sz w:val="24"/>
          <w:szCs w:val="24"/>
        </w:rPr>
        <w:t>咨询医生可在咨询选项界面方便、快捷为体检人员选择体检</w:t>
      </w:r>
      <w:r>
        <w:rPr>
          <w:rFonts w:hint="eastAsia" w:ascii="仿宋" w:hAnsi="仿宋" w:eastAsia="仿宋" w:cs="仿宋"/>
          <w:color w:val="auto"/>
          <w:kern w:val="0"/>
          <w:sz w:val="24"/>
          <w:szCs w:val="24"/>
          <w:lang w:val="en-US" w:eastAsia="zh-CN"/>
        </w:rPr>
        <w:t>套餐及体检</w:t>
      </w:r>
      <w:r>
        <w:rPr>
          <w:rFonts w:hint="eastAsia" w:ascii="仿宋" w:hAnsi="仿宋" w:eastAsia="仿宋" w:cs="仿宋"/>
          <w:color w:val="auto"/>
          <w:kern w:val="0"/>
          <w:sz w:val="24"/>
          <w:szCs w:val="24"/>
        </w:rPr>
        <w:t>项目并进行现场登记。</w:t>
      </w:r>
    </w:p>
    <w:p w14:paraId="72A12882">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rPr>
        <w:t>支持体检套餐整体打折及某个单项单独进行折扣设置；支持个人</w:t>
      </w:r>
      <w:r>
        <w:rPr>
          <w:rFonts w:hint="eastAsia" w:ascii="仿宋" w:hAnsi="仿宋" w:eastAsia="仿宋" w:cs="仿宋"/>
          <w:color w:val="auto"/>
          <w:kern w:val="0"/>
          <w:sz w:val="24"/>
          <w:szCs w:val="24"/>
          <w:lang w:val="en-US" w:eastAsia="zh-CN"/>
        </w:rPr>
        <w:t>体检</w:t>
      </w:r>
      <w:r>
        <w:rPr>
          <w:rFonts w:hint="eastAsia" w:ascii="仿宋" w:hAnsi="仿宋" w:eastAsia="仿宋" w:cs="仿宋"/>
          <w:color w:val="auto"/>
          <w:kern w:val="0"/>
          <w:sz w:val="24"/>
          <w:szCs w:val="24"/>
        </w:rPr>
        <w:t>先缴费，后体检设置。</w:t>
      </w:r>
    </w:p>
    <w:p w14:paraId="71133C8A">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6、</w:t>
      </w:r>
      <w:r>
        <w:rPr>
          <w:rFonts w:hint="eastAsia" w:ascii="仿宋" w:hAnsi="仿宋" w:eastAsia="仿宋" w:cs="仿宋"/>
          <w:color w:val="auto"/>
          <w:kern w:val="0"/>
          <w:sz w:val="24"/>
          <w:szCs w:val="24"/>
        </w:rPr>
        <w:t>体检人员到达体检中心后，使用导检单或二代身份证到前台进行来检确认，确认时支持拍下该</w:t>
      </w:r>
      <w:r>
        <w:rPr>
          <w:rFonts w:hint="eastAsia" w:ascii="仿宋" w:hAnsi="仿宋" w:eastAsia="仿宋" w:cs="仿宋"/>
          <w:color w:val="auto"/>
          <w:kern w:val="0"/>
          <w:sz w:val="24"/>
          <w:szCs w:val="24"/>
          <w:lang w:val="en-US" w:eastAsia="zh-CN"/>
        </w:rPr>
        <w:t>体检</w:t>
      </w:r>
      <w:r>
        <w:rPr>
          <w:rFonts w:hint="eastAsia" w:ascii="仿宋" w:hAnsi="仿宋" w:eastAsia="仿宋" w:cs="仿宋"/>
          <w:color w:val="auto"/>
          <w:kern w:val="0"/>
          <w:sz w:val="24"/>
          <w:szCs w:val="24"/>
        </w:rPr>
        <w:t>人员的照片，以防止替检。</w:t>
      </w:r>
    </w:p>
    <w:p w14:paraId="4ACF6533">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7、</w:t>
      </w:r>
      <w:r>
        <w:rPr>
          <w:rFonts w:hint="eastAsia" w:ascii="仿宋" w:hAnsi="仿宋" w:eastAsia="仿宋" w:cs="仿宋"/>
          <w:color w:val="auto"/>
          <w:kern w:val="0"/>
          <w:sz w:val="24"/>
          <w:szCs w:val="24"/>
        </w:rPr>
        <w:t>支持</w:t>
      </w:r>
      <w:r>
        <w:rPr>
          <w:rFonts w:hint="eastAsia" w:ascii="仿宋" w:hAnsi="仿宋" w:eastAsia="仿宋" w:cs="仿宋"/>
          <w:color w:val="auto"/>
          <w:kern w:val="0"/>
          <w:sz w:val="24"/>
          <w:szCs w:val="24"/>
          <w:lang w:val="en-US" w:eastAsia="zh-CN"/>
        </w:rPr>
        <w:t>批量登记功能，可选择一个或多个单位的部分体检人员批量登记，批量登记时可选择只打印指引单或只打印条码或同时打印指引单和条码，同时支持取消批量登记</w:t>
      </w:r>
      <w:r>
        <w:rPr>
          <w:rFonts w:hint="eastAsia" w:ascii="仿宋" w:hAnsi="仿宋" w:eastAsia="仿宋" w:cs="仿宋"/>
          <w:color w:val="auto"/>
          <w:kern w:val="0"/>
          <w:sz w:val="24"/>
          <w:szCs w:val="24"/>
        </w:rPr>
        <w:t>。</w:t>
      </w:r>
    </w:p>
    <w:p w14:paraId="67CEB03D">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8、</w:t>
      </w:r>
      <w:r>
        <w:rPr>
          <w:rFonts w:hint="eastAsia" w:ascii="仿宋" w:hAnsi="仿宋" w:eastAsia="仿宋" w:cs="仿宋"/>
          <w:color w:val="auto"/>
          <w:kern w:val="0"/>
          <w:sz w:val="24"/>
          <w:szCs w:val="24"/>
        </w:rPr>
        <w:t>支持根据性别、年龄、婚姻状态自动分组，支持excel导入</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支持excel表中直接定义用户分组，导入后生效，导入excel后可自动判断信息重复、身份证号格式错误等常见问题。支持多个套餐分组一次性导入。</w:t>
      </w:r>
    </w:p>
    <w:p w14:paraId="2F5A979F">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9、</w:t>
      </w:r>
      <w:r>
        <w:rPr>
          <w:rFonts w:hint="eastAsia" w:ascii="仿宋" w:hAnsi="仿宋" w:eastAsia="仿宋" w:cs="仿宋"/>
          <w:color w:val="auto"/>
          <w:kern w:val="0"/>
          <w:sz w:val="24"/>
          <w:szCs w:val="24"/>
        </w:rPr>
        <w:t>可设置加项由用户付费、限额单位付费、不限额、固定套餐等多种加项付费方式。</w:t>
      </w:r>
    </w:p>
    <w:p w14:paraId="1AA19C88">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10、</w:t>
      </w:r>
      <w:r>
        <w:rPr>
          <w:rFonts w:hint="eastAsia" w:ascii="仿宋" w:hAnsi="仿宋" w:eastAsia="仿宋" w:cs="仿宋"/>
          <w:color w:val="auto"/>
          <w:kern w:val="0"/>
          <w:sz w:val="24"/>
          <w:szCs w:val="24"/>
        </w:rPr>
        <w:t>支持</w:t>
      </w:r>
      <w:r>
        <w:rPr>
          <w:rFonts w:hint="eastAsia" w:ascii="仿宋" w:hAnsi="仿宋" w:eastAsia="仿宋" w:cs="仿宋"/>
          <w:color w:val="auto"/>
          <w:kern w:val="0"/>
          <w:sz w:val="24"/>
          <w:szCs w:val="24"/>
          <w:lang w:val="en-US" w:eastAsia="zh-CN"/>
        </w:rPr>
        <w:t>单位</w:t>
      </w:r>
      <w:r>
        <w:rPr>
          <w:rFonts w:hint="eastAsia" w:ascii="仿宋" w:hAnsi="仿宋" w:eastAsia="仿宋" w:cs="仿宋"/>
          <w:color w:val="auto"/>
          <w:kern w:val="0"/>
          <w:sz w:val="24"/>
          <w:szCs w:val="24"/>
        </w:rPr>
        <w:t>体检审核功能，已</w:t>
      </w:r>
      <w:r>
        <w:rPr>
          <w:rFonts w:hint="eastAsia" w:ascii="仿宋" w:hAnsi="仿宋" w:eastAsia="仿宋" w:cs="仿宋"/>
          <w:color w:val="auto"/>
          <w:kern w:val="0"/>
          <w:sz w:val="24"/>
          <w:szCs w:val="24"/>
          <w:lang w:val="en-US" w:eastAsia="zh-CN"/>
        </w:rPr>
        <w:t>备单好且</w:t>
      </w:r>
      <w:r>
        <w:rPr>
          <w:rFonts w:hint="eastAsia" w:ascii="仿宋" w:hAnsi="仿宋" w:eastAsia="仿宋" w:cs="仿宋"/>
          <w:color w:val="auto"/>
          <w:kern w:val="0"/>
          <w:sz w:val="24"/>
          <w:szCs w:val="24"/>
        </w:rPr>
        <w:t>审核</w:t>
      </w:r>
      <w:r>
        <w:rPr>
          <w:rFonts w:hint="eastAsia" w:ascii="仿宋" w:hAnsi="仿宋" w:eastAsia="仿宋" w:cs="仿宋"/>
          <w:color w:val="auto"/>
          <w:kern w:val="0"/>
          <w:sz w:val="24"/>
          <w:szCs w:val="24"/>
          <w:lang w:val="en-US" w:eastAsia="zh-CN"/>
        </w:rPr>
        <w:t>过</w:t>
      </w:r>
      <w:r>
        <w:rPr>
          <w:rFonts w:hint="eastAsia" w:ascii="仿宋" w:hAnsi="仿宋" w:eastAsia="仿宋" w:cs="仿宋"/>
          <w:color w:val="auto"/>
          <w:kern w:val="0"/>
          <w:sz w:val="24"/>
          <w:szCs w:val="24"/>
        </w:rPr>
        <w:t>的单位需撤销审核才能修改备单信息</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防止备单好的信息被随意修改</w:t>
      </w:r>
      <w:r>
        <w:rPr>
          <w:rFonts w:hint="eastAsia" w:ascii="仿宋" w:hAnsi="仿宋" w:eastAsia="仿宋" w:cs="仿宋"/>
          <w:color w:val="auto"/>
          <w:kern w:val="0"/>
          <w:sz w:val="24"/>
          <w:szCs w:val="24"/>
        </w:rPr>
        <w:t>。</w:t>
      </w:r>
    </w:p>
    <w:p w14:paraId="519868A2">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11、</w:t>
      </w:r>
      <w:r>
        <w:rPr>
          <w:rFonts w:hint="eastAsia" w:ascii="仿宋" w:hAnsi="仿宋" w:eastAsia="仿宋" w:cs="仿宋"/>
          <w:color w:val="auto"/>
          <w:kern w:val="0"/>
          <w:sz w:val="24"/>
          <w:szCs w:val="24"/>
        </w:rPr>
        <w:t>支持单位</w:t>
      </w:r>
      <w:r>
        <w:rPr>
          <w:rFonts w:hint="eastAsia" w:ascii="仿宋" w:hAnsi="仿宋" w:eastAsia="仿宋" w:cs="仿宋"/>
          <w:color w:val="auto"/>
          <w:kern w:val="0"/>
          <w:sz w:val="24"/>
          <w:szCs w:val="24"/>
          <w:lang w:val="en-US" w:eastAsia="zh-CN"/>
        </w:rPr>
        <w:t>体检时</w:t>
      </w:r>
      <w:r>
        <w:rPr>
          <w:rFonts w:hint="eastAsia" w:ascii="仿宋" w:hAnsi="仿宋" w:eastAsia="仿宋" w:cs="仿宋"/>
          <w:color w:val="auto"/>
          <w:kern w:val="0"/>
          <w:sz w:val="24"/>
          <w:szCs w:val="24"/>
        </w:rPr>
        <w:t>先体检后缴费设置。</w:t>
      </w:r>
    </w:p>
    <w:p w14:paraId="75C981F2">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12、</w:t>
      </w:r>
      <w:r>
        <w:rPr>
          <w:rFonts w:hint="eastAsia" w:ascii="仿宋" w:hAnsi="仿宋" w:eastAsia="仿宋" w:cs="仿宋"/>
          <w:color w:val="auto"/>
          <w:kern w:val="0"/>
          <w:sz w:val="24"/>
          <w:szCs w:val="24"/>
        </w:rPr>
        <w:t>支持单位</w:t>
      </w:r>
      <w:r>
        <w:rPr>
          <w:rFonts w:hint="eastAsia" w:ascii="仿宋" w:hAnsi="仿宋" w:eastAsia="仿宋" w:cs="仿宋"/>
          <w:color w:val="auto"/>
          <w:kern w:val="0"/>
          <w:sz w:val="24"/>
          <w:szCs w:val="24"/>
          <w:lang w:val="en-US" w:eastAsia="zh-CN"/>
        </w:rPr>
        <w:t>体检</w:t>
      </w:r>
      <w:r>
        <w:rPr>
          <w:rFonts w:hint="eastAsia" w:ascii="仿宋" w:hAnsi="仿宋" w:eastAsia="仿宋" w:cs="仿宋"/>
          <w:color w:val="auto"/>
          <w:kern w:val="0"/>
          <w:sz w:val="24"/>
          <w:szCs w:val="24"/>
        </w:rPr>
        <w:t>预先缴费</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如入职体检时，单位预先交付一部分费用，后续体检者来体检时，从预付款中扣除相应费用</w:t>
      </w:r>
      <w:r>
        <w:rPr>
          <w:rFonts w:hint="eastAsia" w:ascii="仿宋" w:hAnsi="仿宋" w:eastAsia="仿宋" w:cs="仿宋"/>
          <w:color w:val="auto"/>
          <w:kern w:val="0"/>
          <w:sz w:val="24"/>
          <w:szCs w:val="24"/>
        </w:rPr>
        <w:t>。</w:t>
      </w:r>
    </w:p>
    <w:p w14:paraId="543A11DE">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13、</w:t>
      </w:r>
      <w:r>
        <w:rPr>
          <w:rFonts w:hint="eastAsia" w:ascii="仿宋" w:hAnsi="仿宋" w:eastAsia="仿宋" w:cs="仿宋"/>
          <w:color w:val="auto"/>
          <w:kern w:val="0"/>
          <w:sz w:val="24"/>
          <w:szCs w:val="24"/>
        </w:rPr>
        <w:t>支持</w:t>
      </w:r>
      <w:r>
        <w:rPr>
          <w:rFonts w:hint="eastAsia" w:ascii="仿宋" w:hAnsi="仿宋" w:eastAsia="仿宋" w:cs="仿宋"/>
          <w:color w:val="auto"/>
          <w:kern w:val="0"/>
          <w:sz w:val="24"/>
          <w:szCs w:val="24"/>
          <w:lang w:val="en-US" w:eastAsia="zh-CN"/>
        </w:rPr>
        <w:t>合同管理功能，支持在团检备单时上传电子版体检合同</w:t>
      </w:r>
      <w:r>
        <w:rPr>
          <w:rFonts w:hint="eastAsia" w:ascii="仿宋" w:hAnsi="仿宋" w:eastAsia="仿宋" w:cs="仿宋"/>
          <w:color w:val="auto"/>
          <w:kern w:val="0"/>
          <w:sz w:val="24"/>
          <w:szCs w:val="24"/>
        </w:rPr>
        <w:t>。</w:t>
      </w:r>
    </w:p>
    <w:p w14:paraId="7B89484B">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14、支持体检</w:t>
      </w:r>
      <w:r>
        <w:rPr>
          <w:rFonts w:hint="eastAsia" w:ascii="仿宋" w:hAnsi="仿宋" w:eastAsia="仿宋" w:cs="仿宋"/>
          <w:color w:val="auto"/>
          <w:kern w:val="0"/>
          <w:sz w:val="24"/>
          <w:szCs w:val="24"/>
        </w:rPr>
        <w:t>项目标记男女，无法选择其他性别项目，防止误操作。</w:t>
      </w:r>
    </w:p>
    <w:p w14:paraId="32CD9A96">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15、</w:t>
      </w:r>
      <w:r>
        <w:rPr>
          <w:rFonts w:hint="eastAsia" w:ascii="仿宋" w:hAnsi="仿宋" w:eastAsia="仿宋" w:cs="仿宋"/>
          <w:color w:val="auto"/>
          <w:kern w:val="0"/>
          <w:sz w:val="24"/>
          <w:szCs w:val="24"/>
        </w:rPr>
        <w:t>已执行项目不允许退费、未缴费项目不允许检查等流程控制。</w:t>
      </w:r>
    </w:p>
    <w:p w14:paraId="30B9BD76">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16、</w:t>
      </w:r>
      <w:r>
        <w:rPr>
          <w:rFonts w:hint="eastAsia" w:ascii="仿宋" w:hAnsi="仿宋" w:eastAsia="仿宋" w:cs="仿宋"/>
          <w:color w:val="auto"/>
          <w:kern w:val="0"/>
          <w:sz w:val="24"/>
          <w:szCs w:val="24"/>
        </w:rPr>
        <w:t>支持个人和单位的导检单、条码、体检科室检查单的批量打印功能；并具备导检单补打操作，条码补打操作，检查单补打操作。</w:t>
      </w:r>
    </w:p>
    <w:p w14:paraId="6A1DB337">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17、</w:t>
      </w:r>
      <w:r>
        <w:rPr>
          <w:rFonts w:hint="eastAsia" w:ascii="仿宋" w:hAnsi="仿宋" w:eastAsia="仿宋" w:cs="仿宋"/>
          <w:color w:val="auto"/>
          <w:kern w:val="0"/>
          <w:sz w:val="24"/>
          <w:szCs w:val="24"/>
        </w:rPr>
        <w:t>支持</w:t>
      </w:r>
      <w:r>
        <w:rPr>
          <w:rFonts w:hint="eastAsia" w:ascii="仿宋" w:hAnsi="仿宋" w:eastAsia="仿宋" w:cs="仿宋"/>
          <w:color w:val="auto"/>
          <w:kern w:val="0"/>
          <w:sz w:val="24"/>
          <w:szCs w:val="24"/>
          <w:lang w:val="en-US" w:eastAsia="zh-CN"/>
        </w:rPr>
        <w:t>体检登记时</w:t>
      </w:r>
      <w:r>
        <w:rPr>
          <w:rFonts w:hint="eastAsia" w:ascii="仿宋" w:hAnsi="仿宋" w:eastAsia="仿宋" w:cs="仿宋"/>
          <w:color w:val="auto"/>
          <w:kern w:val="0"/>
          <w:sz w:val="24"/>
          <w:szCs w:val="24"/>
        </w:rPr>
        <w:t>一键打印直接触发打印机，</w:t>
      </w:r>
      <w:r>
        <w:rPr>
          <w:rFonts w:hint="eastAsia" w:ascii="仿宋" w:hAnsi="仿宋" w:eastAsia="仿宋" w:cs="仿宋"/>
          <w:color w:val="auto"/>
          <w:kern w:val="0"/>
          <w:sz w:val="24"/>
          <w:szCs w:val="24"/>
          <w:lang w:val="en-US" w:eastAsia="zh-CN"/>
        </w:rPr>
        <w:t>自动打印体检单及检查条码，</w:t>
      </w:r>
      <w:r>
        <w:rPr>
          <w:rFonts w:hint="eastAsia" w:ascii="仿宋" w:hAnsi="仿宋" w:eastAsia="仿宋" w:cs="仿宋"/>
          <w:color w:val="auto"/>
          <w:kern w:val="0"/>
          <w:sz w:val="24"/>
          <w:szCs w:val="24"/>
        </w:rPr>
        <w:t>避免繁琐操作。</w:t>
      </w:r>
    </w:p>
    <w:p w14:paraId="02A740B2">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18、</w:t>
      </w:r>
      <w:r>
        <w:rPr>
          <w:rFonts w:hint="eastAsia" w:ascii="仿宋" w:hAnsi="仿宋" w:eastAsia="仿宋" w:cs="仿宋"/>
          <w:color w:val="auto"/>
          <w:kern w:val="0"/>
          <w:sz w:val="24"/>
          <w:szCs w:val="24"/>
        </w:rPr>
        <w:t>支持</w:t>
      </w:r>
      <w:r>
        <w:rPr>
          <w:rFonts w:hint="eastAsia" w:ascii="仿宋" w:hAnsi="仿宋" w:eastAsia="仿宋" w:cs="仿宋"/>
          <w:color w:val="auto"/>
          <w:kern w:val="0"/>
          <w:sz w:val="24"/>
          <w:szCs w:val="24"/>
          <w:lang w:val="en-US" w:eastAsia="zh-CN"/>
        </w:rPr>
        <w:t>根据体检中心需求个性化</w:t>
      </w:r>
      <w:r>
        <w:rPr>
          <w:rFonts w:hint="eastAsia" w:ascii="仿宋" w:hAnsi="仿宋" w:eastAsia="仿宋" w:cs="仿宋"/>
          <w:color w:val="auto"/>
          <w:kern w:val="0"/>
          <w:sz w:val="24"/>
          <w:szCs w:val="24"/>
        </w:rPr>
        <w:t>可自定义指引单展示形式及展示内容。</w:t>
      </w:r>
    </w:p>
    <w:p w14:paraId="20766A37">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19、</w:t>
      </w:r>
      <w:r>
        <w:rPr>
          <w:rFonts w:hint="eastAsia" w:ascii="仿宋" w:hAnsi="仿宋" w:eastAsia="仿宋" w:cs="仿宋"/>
          <w:color w:val="auto"/>
          <w:kern w:val="0"/>
          <w:sz w:val="24"/>
          <w:szCs w:val="24"/>
        </w:rPr>
        <w:t>支持</w:t>
      </w:r>
      <w:r>
        <w:rPr>
          <w:rFonts w:hint="eastAsia" w:ascii="仿宋" w:hAnsi="仿宋" w:eastAsia="仿宋" w:cs="仿宋"/>
          <w:color w:val="auto"/>
          <w:kern w:val="0"/>
          <w:sz w:val="24"/>
          <w:szCs w:val="24"/>
          <w:lang w:val="en-US" w:eastAsia="zh-CN"/>
        </w:rPr>
        <w:t>团检备单时复制分组功能，可只复制组名或复制组名、体检项目、体检人员等全部信息</w:t>
      </w:r>
      <w:r>
        <w:rPr>
          <w:rFonts w:hint="eastAsia" w:ascii="仿宋" w:hAnsi="仿宋" w:eastAsia="仿宋" w:cs="仿宋"/>
          <w:color w:val="auto"/>
          <w:kern w:val="0"/>
          <w:sz w:val="24"/>
          <w:szCs w:val="24"/>
        </w:rPr>
        <w:t>。</w:t>
      </w:r>
    </w:p>
    <w:p w14:paraId="09A79BE1">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20、</w:t>
      </w:r>
      <w:r>
        <w:rPr>
          <w:rFonts w:hint="eastAsia" w:ascii="仿宋" w:hAnsi="仿宋" w:eastAsia="仿宋" w:cs="仿宋"/>
          <w:color w:val="auto"/>
          <w:kern w:val="0"/>
          <w:sz w:val="24"/>
          <w:szCs w:val="24"/>
        </w:rPr>
        <w:t>支持标本</w:t>
      </w:r>
      <w:r>
        <w:rPr>
          <w:rFonts w:hint="eastAsia" w:ascii="仿宋" w:hAnsi="仿宋" w:eastAsia="仿宋" w:cs="仿宋"/>
          <w:color w:val="auto"/>
          <w:kern w:val="0"/>
          <w:sz w:val="24"/>
          <w:szCs w:val="24"/>
          <w:lang w:val="en-US" w:eastAsia="zh-CN"/>
        </w:rPr>
        <w:t>核收功能</w:t>
      </w:r>
      <w:r>
        <w:rPr>
          <w:rFonts w:hint="eastAsia" w:ascii="仿宋" w:hAnsi="仿宋" w:eastAsia="仿宋" w:cs="仿宋"/>
          <w:color w:val="auto"/>
          <w:kern w:val="0"/>
          <w:sz w:val="24"/>
          <w:szCs w:val="24"/>
        </w:rPr>
        <w:t>，标本送检登记</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支持查询标本核收记录，可查询流水号、条码号、体检者信息、检查项目、送检人、送检时间、核收人等信息</w:t>
      </w:r>
      <w:r>
        <w:rPr>
          <w:rFonts w:hint="eastAsia" w:ascii="仿宋" w:hAnsi="仿宋" w:eastAsia="仿宋" w:cs="仿宋"/>
          <w:color w:val="auto"/>
          <w:kern w:val="0"/>
          <w:sz w:val="24"/>
          <w:szCs w:val="24"/>
        </w:rPr>
        <w:t>。</w:t>
      </w:r>
    </w:p>
    <w:p w14:paraId="3FE92221">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21、</w:t>
      </w:r>
      <w:r>
        <w:rPr>
          <w:rFonts w:hint="eastAsia" w:ascii="仿宋" w:hAnsi="仿宋" w:eastAsia="仿宋" w:cs="仿宋"/>
          <w:color w:val="auto"/>
          <w:kern w:val="0"/>
          <w:sz w:val="24"/>
          <w:szCs w:val="24"/>
        </w:rPr>
        <w:t>支持医生</w:t>
      </w:r>
      <w:r>
        <w:rPr>
          <w:rFonts w:hint="eastAsia" w:ascii="仿宋" w:hAnsi="仿宋" w:eastAsia="仿宋" w:cs="仿宋"/>
          <w:color w:val="auto"/>
          <w:kern w:val="0"/>
          <w:sz w:val="24"/>
          <w:szCs w:val="24"/>
          <w:lang w:val="en-US" w:eastAsia="zh-CN"/>
        </w:rPr>
        <w:t>通过扫码枪</w:t>
      </w:r>
      <w:r>
        <w:rPr>
          <w:rFonts w:hint="eastAsia" w:ascii="仿宋" w:hAnsi="仿宋" w:eastAsia="仿宋" w:cs="仿宋"/>
          <w:color w:val="auto"/>
          <w:kern w:val="0"/>
          <w:sz w:val="24"/>
          <w:szCs w:val="24"/>
        </w:rPr>
        <w:t>扫码自动带入体检人员信息，检查数据支持模版导入，自动生成科室小结。</w:t>
      </w:r>
    </w:p>
    <w:p w14:paraId="5AE115AA">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22、</w:t>
      </w:r>
      <w:r>
        <w:rPr>
          <w:rFonts w:hint="eastAsia" w:ascii="仿宋" w:hAnsi="仿宋" w:eastAsia="仿宋" w:cs="仿宋"/>
          <w:color w:val="auto"/>
          <w:kern w:val="0"/>
          <w:sz w:val="24"/>
          <w:szCs w:val="24"/>
        </w:rPr>
        <w:t>支持根据阳性体征自动关联诊断，具备默认正常结果及快速录入阳性体征模板功能。支持诊断是否进小结自由配置。</w:t>
      </w:r>
    </w:p>
    <w:p w14:paraId="7F4A5710">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23、</w:t>
      </w:r>
      <w:r>
        <w:rPr>
          <w:rFonts w:hint="eastAsia" w:ascii="仿宋" w:hAnsi="仿宋" w:eastAsia="仿宋" w:cs="仿宋"/>
          <w:color w:val="auto"/>
          <w:kern w:val="0"/>
          <w:sz w:val="24"/>
          <w:szCs w:val="24"/>
        </w:rPr>
        <w:t>支持</w:t>
      </w:r>
      <w:r>
        <w:rPr>
          <w:rFonts w:hint="eastAsia" w:ascii="仿宋" w:hAnsi="仿宋" w:eastAsia="仿宋" w:cs="仿宋"/>
          <w:color w:val="auto"/>
          <w:kern w:val="0"/>
          <w:sz w:val="24"/>
          <w:szCs w:val="24"/>
          <w:lang w:val="en-US" w:eastAsia="zh-CN"/>
        </w:rPr>
        <w:t>下体检结果诊断时</w:t>
      </w:r>
      <w:r>
        <w:rPr>
          <w:rFonts w:hint="eastAsia" w:ascii="仿宋" w:hAnsi="仿宋" w:eastAsia="仿宋" w:cs="仿宋"/>
          <w:color w:val="auto"/>
          <w:kern w:val="0"/>
          <w:sz w:val="24"/>
          <w:szCs w:val="24"/>
        </w:rPr>
        <w:t>拼音首字母、关键字等多种快速检索诊断功能，支持历史诊断和常用诊断的快捷选择。</w:t>
      </w:r>
    </w:p>
    <w:p w14:paraId="560E1F9E">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24、</w:t>
      </w:r>
      <w:r>
        <w:rPr>
          <w:rFonts w:hint="eastAsia" w:ascii="仿宋" w:hAnsi="仿宋" w:eastAsia="仿宋" w:cs="仿宋"/>
          <w:color w:val="auto"/>
          <w:kern w:val="0"/>
          <w:sz w:val="24"/>
          <w:szCs w:val="24"/>
        </w:rPr>
        <w:t>支持</w:t>
      </w:r>
      <w:r>
        <w:rPr>
          <w:rFonts w:hint="eastAsia" w:ascii="仿宋" w:hAnsi="仿宋" w:eastAsia="仿宋" w:cs="仿宋"/>
          <w:color w:val="auto"/>
          <w:kern w:val="0"/>
          <w:sz w:val="24"/>
          <w:szCs w:val="24"/>
          <w:lang w:val="en-US" w:eastAsia="zh-CN"/>
        </w:rPr>
        <w:t>体检小结及阳性结果自动生成，并支持体检医生手动选择</w:t>
      </w:r>
      <w:r>
        <w:rPr>
          <w:rFonts w:hint="eastAsia" w:ascii="仿宋" w:hAnsi="仿宋" w:eastAsia="仿宋" w:cs="仿宋"/>
          <w:color w:val="auto"/>
          <w:kern w:val="0"/>
          <w:sz w:val="24"/>
          <w:szCs w:val="24"/>
        </w:rPr>
        <w:t>阳性</w:t>
      </w:r>
      <w:r>
        <w:rPr>
          <w:rFonts w:hint="eastAsia" w:ascii="仿宋" w:hAnsi="仿宋" w:eastAsia="仿宋" w:cs="仿宋"/>
          <w:color w:val="auto"/>
          <w:kern w:val="0"/>
          <w:sz w:val="24"/>
          <w:szCs w:val="24"/>
          <w:lang w:val="en-US" w:eastAsia="zh-CN"/>
        </w:rPr>
        <w:t>结果</w:t>
      </w:r>
      <w:r>
        <w:rPr>
          <w:rFonts w:hint="eastAsia" w:ascii="仿宋" w:hAnsi="仿宋" w:eastAsia="仿宋" w:cs="仿宋"/>
          <w:color w:val="auto"/>
          <w:kern w:val="0"/>
          <w:sz w:val="24"/>
          <w:szCs w:val="24"/>
        </w:rPr>
        <w:t>，阳性</w:t>
      </w:r>
      <w:r>
        <w:rPr>
          <w:rFonts w:hint="eastAsia" w:ascii="仿宋" w:hAnsi="仿宋" w:eastAsia="仿宋" w:cs="仿宋"/>
          <w:color w:val="auto"/>
          <w:kern w:val="0"/>
          <w:sz w:val="24"/>
          <w:szCs w:val="24"/>
          <w:lang w:val="en-US" w:eastAsia="zh-CN"/>
        </w:rPr>
        <w:t>结果</w:t>
      </w:r>
      <w:r>
        <w:rPr>
          <w:rFonts w:hint="eastAsia" w:ascii="仿宋" w:hAnsi="仿宋" w:eastAsia="仿宋" w:cs="仿宋"/>
          <w:color w:val="auto"/>
          <w:kern w:val="0"/>
          <w:sz w:val="24"/>
          <w:szCs w:val="24"/>
        </w:rPr>
        <w:t>红色显示。</w:t>
      </w:r>
    </w:p>
    <w:p w14:paraId="11125249">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25、</w:t>
      </w:r>
      <w:r>
        <w:rPr>
          <w:rFonts w:hint="eastAsia" w:ascii="仿宋" w:hAnsi="仿宋" w:eastAsia="仿宋" w:cs="仿宋"/>
          <w:color w:val="auto"/>
          <w:kern w:val="0"/>
          <w:sz w:val="24"/>
          <w:szCs w:val="24"/>
        </w:rPr>
        <w:t>支持</w:t>
      </w:r>
      <w:r>
        <w:rPr>
          <w:rFonts w:hint="eastAsia" w:ascii="仿宋" w:hAnsi="仿宋" w:eastAsia="仿宋" w:cs="仿宋"/>
          <w:color w:val="auto"/>
          <w:kern w:val="0"/>
          <w:sz w:val="24"/>
          <w:szCs w:val="24"/>
          <w:lang w:val="en-US" w:eastAsia="zh-CN"/>
        </w:rPr>
        <w:t>系统自动丰富的体检建议知识库，系统自带总检建议库词条不少于3000条</w:t>
      </w:r>
      <w:r>
        <w:rPr>
          <w:rFonts w:hint="eastAsia" w:ascii="仿宋" w:hAnsi="仿宋" w:eastAsia="仿宋" w:cs="仿宋"/>
          <w:color w:val="auto"/>
          <w:kern w:val="0"/>
          <w:sz w:val="24"/>
          <w:szCs w:val="24"/>
        </w:rPr>
        <w:t>。</w:t>
      </w:r>
    </w:p>
    <w:p w14:paraId="24F1362F">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26、</w:t>
      </w:r>
      <w:r>
        <w:rPr>
          <w:rFonts w:hint="eastAsia" w:ascii="仿宋" w:hAnsi="仿宋" w:eastAsia="仿宋" w:cs="仿宋"/>
          <w:color w:val="auto"/>
          <w:sz w:val="24"/>
          <w:szCs w:val="24"/>
        </w:rPr>
        <w:t>可在同一界面查询体检者的本次体检进度，如体检登记、指引单打印、指引单回收、总检信息、总审信息、报告录入、报告打印、报告移交、报告领取、报告发放，实现体检进度可查。</w:t>
      </w:r>
    </w:p>
    <w:p w14:paraId="799AF308">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27、</w:t>
      </w:r>
      <w:r>
        <w:rPr>
          <w:rFonts w:hint="eastAsia" w:ascii="仿宋" w:hAnsi="仿宋" w:eastAsia="仿宋" w:cs="仿宋"/>
          <w:color w:val="auto"/>
          <w:kern w:val="0"/>
          <w:sz w:val="24"/>
          <w:szCs w:val="24"/>
        </w:rPr>
        <w:t>支持科室检查</w:t>
      </w:r>
      <w:r>
        <w:rPr>
          <w:rFonts w:hint="eastAsia" w:ascii="仿宋" w:hAnsi="仿宋" w:eastAsia="仿宋" w:cs="仿宋"/>
          <w:color w:val="auto"/>
          <w:kern w:val="0"/>
          <w:sz w:val="24"/>
          <w:szCs w:val="24"/>
          <w:lang w:val="en-US" w:eastAsia="zh-CN"/>
        </w:rPr>
        <w:t>时医生选择</w:t>
      </w:r>
      <w:r>
        <w:rPr>
          <w:rFonts w:hint="eastAsia" w:ascii="仿宋" w:hAnsi="仿宋" w:eastAsia="仿宋" w:cs="仿宋"/>
          <w:color w:val="auto"/>
          <w:kern w:val="0"/>
          <w:sz w:val="24"/>
          <w:szCs w:val="24"/>
        </w:rPr>
        <w:t>弃检登记。</w:t>
      </w:r>
    </w:p>
    <w:p w14:paraId="11D960AF">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28、</w:t>
      </w:r>
      <w:r>
        <w:rPr>
          <w:rFonts w:hint="eastAsia" w:ascii="仿宋" w:hAnsi="仿宋" w:eastAsia="仿宋" w:cs="仿宋"/>
          <w:color w:val="auto"/>
          <w:kern w:val="0"/>
          <w:sz w:val="24"/>
          <w:szCs w:val="24"/>
        </w:rPr>
        <w:t>支持通过体检档案号自动关联上一次体检结果并显示在医生检查界面，方便医生进行对比后下小结。</w:t>
      </w:r>
    </w:p>
    <w:p w14:paraId="461F8146">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29、</w:t>
      </w:r>
      <w:r>
        <w:rPr>
          <w:rFonts w:hint="eastAsia" w:ascii="仿宋" w:hAnsi="仿宋" w:eastAsia="仿宋" w:cs="仿宋"/>
          <w:color w:val="auto"/>
          <w:kern w:val="0"/>
          <w:sz w:val="24"/>
          <w:szCs w:val="24"/>
        </w:rPr>
        <w:t>支持特别关注设置，如医生发现特殊情况，可进行特别关注登记，提醒其他相关科室注意。</w:t>
      </w:r>
    </w:p>
    <w:p w14:paraId="051D42FD">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30、</w:t>
      </w:r>
      <w:r>
        <w:rPr>
          <w:rFonts w:hint="eastAsia" w:ascii="仿宋" w:hAnsi="仿宋" w:eastAsia="仿宋" w:cs="仿宋"/>
          <w:color w:val="auto"/>
          <w:kern w:val="0"/>
          <w:sz w:val="24"/>
          <w:szCs w:val="24"/>
        </w:rPr>
        <w:t>支持医生操作界面查询体检者体检档案及历年阳性结果。</w:t>
      </w:r>
    </w:p>
    <w:p w14:paraId="5A5A9028">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31、</w:t>
      </w:r>
      <w:r>
        <w:rPr>
          <w:rFonts w:hint="eastAsia" w:ascii="仿宋" w:hAnsi="仿宋" w:eastAsia="仿宋" w:cs="仿宋"/>
          <w:color w:val="auto"/>
          <w:kern w:val="0"/>
          <w:sz w:val="24"/>
          <w:szCs w:val="24"/>
        </w:rPr>
        <w:t>一人一号制：以身份证号为唯一识别号，并与姓名，性别绑定，确保最基本的质量控制，并为今后历年数据对比分析，做好准备。</w:t>
      </w:r>
    </w:p>
    <w:p w14:paraId="08DFDD5C">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32、</w:t>
      </w:r>
      <w:r>
        <w:rPr>
          <w:rFonts w:hint="eastAsia" w:ascii="仿宋" w:hAnsi="仿宋" w:eastAsia="仿宋" w:cs="仿宋"/>
          <w:color w:val="auto"/>
          <w:kern w:val="0"/>
          <w:sz w:val="24"/>
          <w:szCs w:val="24"/>
        </w:rPr>
        <w:t>防替检功能：通过身份证作为唯一识别ID，并对人员唯一性进行校验，防止替检。</w:t>
      </w:r>
    </w:p>
    <w:p w14:paraId="4B1E469D">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33、</w:t>
      </w:r>
      <w:r>
        <w:rPr>
          <w:rFonts w:hint="eastAsia" w:ascii="仿宋" w:hAnsi="仿宋" w:eastAsia="仿宋" w:cs="仿宋"/>
          <w:color w:val="auto"/>
          <w:kern w:val="0"/>
          <w:sz w:val="24"/>
          <w:szCs w:val="24"/>
        </w:rPr>
        <w:t>防漏检功能：通过刷来检人员的导检单上条码，确定该人员是否所有项目检查都已经结束，如果有项目未检，则确认是否拒检，防止漏检。</w:t>
      </w:r>
    </w:p>
    <w:p w14:paraId="303372C0">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34、支持同类项目互斥功能，</w:t>
      </w:r>
      <w:r>
        <w:rPr>
          <w:rFonts w:hint="eastAsia" w:ascii="仿宋" w:hAnsi="仿宋" w:eastAsia="仿宋" w:cs="仿宋"/>
          <w:color w:val="auto"/>
          <w:kern w:val="0"/>
          <w:sz w:val="24"/>
          <w:szCs w:val="24"/>
        </w:rPr>
        <w:t>如肝三与肝五</w:t>
      </w:r>
      <w:r>
        <w:rPr>
          <w:rFonts w:hint="eastAsia" w:ascii="仿宋" w:hAnsi="仿宋" w:eastAsia="仿宋" w:cs="仿宋"/>
          <w:color w:val="auto"/>
          <w:kern w:val="0"/>
          <w:sz w:val="24"/>
          <w:szCs w:val="24"/>
          <w:lang w:val="en-US" w:eastAsia="zh-CN"/>
        </w:rPr>
        <w:t>同时选择时，系统会自动提示为同类项目</w:t>
      </w:r>
      <w:r>
        <w:rPr>
          <w:rFonts w:hint="eastAsia" w:ascii="仿宋" w:hAnsi="仿宋" w:eastAsia="仿宋" w:cs="仿宋"/>
          <w:color w:val="auto"/>
          <w:kern w:val="0"/>
          <w:sz w:val="24"/>
          <w:szCs w:val="24"/>
        </w:rPr>
        <w:t>。</w:t>
      </w:r>
    </w:p>
    <w:p w14:paraId="01F48B4F">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35、</w:t>
      </w:r>
      <w:r>
        <w:rPr>
          <w:rFonts w:hint="eastAsia" w:ascii="仿宋" w:hAnsi="仿宋" w:eastAsia="仿宋" w:cs="仿宋"/>
          <w:color w:val="auto"/>
          <w:kern w:val="0"/>
          <w:sz w:val="24"/>
          <w:szCs w:val="24"/>
        </w:rPr>
        <w:t>阳性处理：科室诊断重大阳性后，能通过多种方式迅速告知医生进行进一步处理，也支持系统进行转诊通知等自动化处理。</w:t>
      </w:r>
    </w:p>
    <w:p w14:paraId="0BF77B9C">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36、</w:t>
      </w:r>
      <w:r>
        <w:rPr>
          <w:rFonts w:hint="eastAsia" w:ascii="仿宋" w:hAnsi="仿宋" w:eastAsia="仿宋" w:cs="仿宋"/>
          <w:color w:val="auto"/>
          <w:kern w:val="0"/>
          <w:sz w:val="24"/>
          <w:szCs w:val="24"/>
        </w:rPr>
        <w:t>进度跟踪：可在同一界面查询体检者的本次体检进度，如体检登记、指引单打印、指引单回收、总检信息、总审信息、报告录入、报告打印、报告移交、报告领取、报告发放，实现体检进度可查。</w:t>
      </w:r>
    </w:p>
    <w:p w14:paraId="77DF12FA">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37、</w:t>
      </w:r>
      <w:r>
        <w:rPr>
          <w:rFonts w:hint="eastAsia" w:ascii="仿宋" w:hAnsi="仿宋" w:eastAsia="仿宋" w:cs="仿宋"/>
          <w:color w:val="auto"/>
          <w:kern w:val="0"/>
          <w:sz w:val="24"/>
          <w:szCs w:val="24"/>
        </w:rPr>
        <w:t>权限设置：设置登录账号，防止科室以外人员操作系统，并通过权限设计，设计各岗位的权限和操作界面，防止误操作和信息泄露。</w:t>
      </w:r>
    </w:p>
    <w:p w14:paraId="4119CB58">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38、支持操作</w:t>
      </w:r>
      <w:r>
        <w:rPr>
          <w:rFonts w:hint="eastAsia" w:ascii="仿宋" w:hAnsi="仿宋" w:eastAsia="仿宋" w:cs="仿宋"/>
          <w:color w:val="auto"/>
          <w:kern w:val="0"/>
          <w:sz w:val="24"/>
          <w:szCs w:val="24"/>
        </w:rPr>
        <w:t>日志记录：记录系统所有登陆人员的操作行为，便于分清责任，追踪溯源，避免纷争。</w:t>
      </w:r>
    </w:p>
    <w:p w14:paraId="7E719921">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39、支持体检指引单回收登记，</w:t>
      </w:r>
      <w:r>
        <w:rPr>
          <w:rFonts w:hint="eastAsia" w:ascii="仿宋" w:hAnsi="仿宋" w:eastAsia="仿宋" w:cs="仿宋"/>
          <w:color w:val="auto"/>
          <w:kern w:val="0"/>
          <w:sz w:val="24"/>
          <w:szCs w:val="24"/>
        </w:rPr>
        <w:t>系统记录回收状态，并可实时查询当日登记未回收人员，以方便对体检实现闭环管理。</w:t>
      </w:r>
    </w:p>
    <w:p w14:paraId="029AE573">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lang w:val="en-US"/>
        </w:rPr>
      </w:pPr>
      <w:r>
        <w:rPr>
          <w:rFonts w:hint="eastAsia" w:ascii="仿宋" w:hAnsi="仿宋" w:eastAsia="仿宋" w:cs="仿宋"/>
          <w:color w:val="auto"/>
          <w:kern w:val="0"/>
          <w:sz w:val="24"/>
          <w:szCs w:val="24"/>
          <w:lang w:val="en-US" w:eastAsia="zh-CN"/>
        </w:rPr>
        <w:t>40、</w:t>
      </w:r>
      <w:r>
        <w:rPr>
          <w:rFonts w:hint="eastAsia" w:ascii="仿宋" w:hAnsi="仿宋" w:eastAsia="仿宋" w:cs="仿宋"/>
          <w:color w:val="auto"/>
          <w:kern w:val="0"/>
          <w:sz w:val="24"/>
          <w:szCs w:val="24"/>
        </w:rPr>
        <w:t>支持</w:t>
      </w:r>
      <w:r>
        <w:rPr>
          <w:rFonts w:hint="eastAsia" w:ascii="仿宋" w:hAnsi="仿宋" w:eastAsia="仿宋" w:cs="仿宋"/>
          <w:color w:val="auto"/>
          <w:kern w:val="0"/>
          <w:sz w:val="24"/>
          <w:szCs w:val="24"/>
          <w:lang w:val="en-US" w:eastAsia="zh-CN"/>
        </w:rPr>
        <w:t>指引单位置功能，可定位指引单目前处在哪个工作人员手上。</w:t>
      </w:r>
    </w:p>
    <w:p w14:paraId="0D8C9299">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41、支持重阳设置</w:t>
      </w: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可设置阳性结果为普通（一般阳性）、C类（其他阳性）、B类（重度阳性）、A类（危急值）</w:t>
      </w:r>
      <w:r>
        <w:rPr>
          <w:rFonts w:hint="eastAsia" w:ascii="仿宋" w:hAnsi="仿宋" w:eastAsia="仿宋" w:cs="仿宋"/>
          <w:color w:val="auto"/>
          <w:kern w:val="0"/>
          <w:sz w:val="24"/>
          <w:szCs w:val="24"/>
        </w:rPr>
        <w:t>。</w:t>
      </w:r>
    </w:p>
    <w:p w14:paraId="7F7696AF">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42、</w:t>
      </w:r>
      <w:r>
        <w:rPr>
          <w:rFonts w:hint="eastAsia" w:ascii="仿宋" w:hAnsi="仿宋" w:eastAsia="仿宋" w:cs="仿宋"/>
          <w:color w:val="auto"/>
          <w:kern w:val="0"/>
          <w:sz w:val="24"/>
          <w:szCs w:val="24"/>
        </w:rPr>
        <w:t>支持体检结果集中录入</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集中录入结果后可自动或手动选择分配总检医生</w:t>
      </w:r>
      <w:r>
        <w:rPr>
          <w:rFonts w:hint="eastAsia" w:ascii="仿宋" w:hAnsi="仿宋" w:eastAsia="仿宋" w:cs="仿宋"/>
          <w:color w:val="auto"/>
          <w:kern w:val="0"/>
          <w:sz w:val="24"/>
          <w:szCs w:val="24"/>
        </w:rPr>
        <w:t>。</w:t>
      </w:r>
    </w:p>
    <w:p w14:paraId="49A56D10">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43、支持</w:t>
      </w:r>
      <w:r>
        <w:rPr>
          <w:rFonts w:hint="eastAsia" w:ascii="仿宋" w:hAnsi="仿宋" w:eastAsia="仿宋" w:cs="仿宋"/>
          <w:color w:val="auto"/>
          <w:kern w:val="0"/>
          <w:sz w:val="24"/>
          <w:szCs w:val="24"/>
        </w:rPr>
        <w:t>支持初审、总审、终审三级审核</w:t>
      </w:r>
      <w:r>
        <w:rPr>
          <w:rFonts w:hint="eastAsia" w:ascii="仿宋" w:hAnsi="仿宋" w:eastAsia="仿宋" w:cs="仿宋"/>
          <w:color w:val="auto"/>
          <w:kern w:val="0"/>
          <w:sz w:val="24"/>
          <w:szCs w:val="24"/>
          <w:lang w:val="en-US" w:eastAsia="zh-CN"/>
        </w:rPr>
        <w:t>设置</w:t>
      </w:r>
      <w:r>
        <w:rPr>
          <w:rFonts w:hint="eastAsia" w:ascii="仿宋" w:hAnsi="仿宋" w:eastAsia="仿宋" w:cs="仿宋"/>
          <w:color w:val="auto"/>
          <w:kern w:val="0"/>
          <w:sz w:val="24"/>
          <w:szCs w:val="24"/>
        </w:rPr>
        <w:t>。</w:t>
      </w:r>
    </w:p>
    <w:p w14:paraId="042CD3E8">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44、</w:t>
      </w:r>
      <w:r>
        <w:rPr>
          <w:rFonts w:hint="eastAsia" w:ascii="仿宋" w:hAnsi="仿宋" w:eastAsia="仿宋" w:cs="仿宋"/>
          <w:color w:val="auto"/>
          <w:kern w:val="0"/>
          <w:sz w:val="24"/>
          <w:szCs w:val="24"/>
        </w:rPr>
        <w:t>配备智能辅助诊断功能，支持自动判断冲突项，并根据多科室结果自动判断结果。</w:t>
      </w:r>
    </w:p>
    <w:p w14:paraId="405C080C">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45、</w:t>
      </w:r>
      <w:r>
        <w:rPr>
          <w:rFonts w:hint="eastAsia" w:ascii="仿宋" w:hAnsi="仿宋" w:eastAsia="仿宋" w:cs="仿宋"/>
          <w:color w:val="auto"/>
          <w:kern w:val="0"/>
          <w:sz w:val="24"/>
          <w:szCs w:val="24"/>
        </w:rPr>
        <w:t>支持</w:t>
      </w:r>
      <w:r>
        <w:rPr>
          <w:rFonts w:hint="eastAsia" w:ascii="仿宋" w:hAnsi="仿宋" w:eastAsia="仿宋" w:cs="仿宋"/>
          <w:color w:val="auto"/>
          <w:kern w:val="0"/>
          <w:sz w:val="24"/>
          <w:szCs w:val="24"/>
          <w:lang w:val="en-US" w:eastAsia="zh-CN"/>
        </w:rPr>
        <w:t>检查医生</w:t>
      </w:r>
      <w:r>
        <w:rPr>
          <w:rFonts w:hint="eastAsia" w:ascii="仿宋" w:hAnsi="仿宋" w:eastAsia="仿宋" w:cs="仿宋"/>
          <w:color w:val="auto"/>
          <w:kern w:val="0"/>
          <w:sz w:val="24"/>
          <w:szCs w:val="24"/>
        </w:rPr>
        <w:t>可查看本次科室的体征、诊断及小结，以及可查看过往历史报告，并支持报告对比。</w:t>
      </w:r>
    </w:p>
    <w:p w14:paraId="6033EE55">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46、</w:t>
      </w:r>
      <w:r>
        <w:rPr>
          <w:rFonts w:hint="eastAsia" w:ascii="仿宋" w:hAnsi="仿宋" w:eastAsia="仿宋" w:cs="仿宋"/>
          <w:color w:val="auto"/>
          <w:kern w:val="0"/>
          <w:sz w:val="24"/>
          <w:szCs w:val="24"/>
        </w:rPr>
        <w:t>支持总检医生发现分科或者主检错误可进行异常打回，修复完成后再次检查。</w:t>
      </w:r>
    </w:p>
    <w:p w14:paraId="6020F41A">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47、</w:t>
      </w:r>
      <w:r>
        <w:rPr>
          <w:rFonts w:hint="eastAsia" w:ascii="仿宋" w:hAnsi="仿宋" w:eastAsia="仿宋" w:cs="仿宋"/>
          <w:color w:val="auto"/>
          <w:kern w:val="0"/>
          <w:sz w:val="24"/>
          <w:szCs w:val="24"/>
        </w:rPr>
        <w:t>支持总检可撤销重新总检。</w:t>
      </w:r>
    </w:p>
    <w:p w14:paraId="27F4678A">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48、</w:t>
      </w:r>
      <w:r>
        <w:rPr>
          <w:rFonts w:hint="eastAsia" w:ascii="仿宋" w:hAnsi="仿宋" w:eastAsia="仿宋" w:cs="仿宋"/>
          <w:color w:val="auto"/>
          <w:kern w:val="0"/>
          <w:sz w:val="24"/>
          <w:szCs w:val="24"/>
        </w:rPr>
        <w:t>系统指引单、条码、报告、申请单等模板支持word方式自定义。</w:t>
      </w:r>
    </w:p>
    <w:p w14:paraId="24BE9828">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49、支持体检报告</w:t>
      </w:r>
      <w:r>
        <w:rPr>
          <w:rFonts w:hint="eastAsia" w:ascii="仿宋" w:hAnsi="仿宋" w:eastAsia="仿宋" w:cs="仿宋"/>
          <w:color w:val="auto"/>
          <w:kern w:val="0"/>
          <w:sz w:val="24"/>
          <w:szCs w:val="24"/>
        </w:rPr>
        <w:t>存放区域管理：支持自定义维护报告存放区域基础数据</w:t>
      </w:r>
    </w:p>
    <w:p w14:paraId="686CA585">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50、支持结果分析、财务分析、工量分析统计报表</w:t>
      </w:r>
      <w:r>
        <w:rPr>
          <w:rFonts w:hint="eastAsia" w:ascii="仿宋" w:hAnsi="仿宋" w:eastAsia="仿宋" w:cs="仿宋"/>
          <w:color w:val="auto"/>
          <w:kern w:val="0"/>
          <w:sz w:val="24"/>
          <w:szCs w:val="24"/>
        </w:rPr>
        <w:t>，提供版本范围内</w:t>
      </w:r>
      <w:r>
        <w:rPr>
          <w:rFonts w:hint="eastAsia" w:ascii="仿宋" w:hAnsi="仿宋" w:eastAsia="仿宋" w:cs="仿宋"/>
          <w:color w:val="auto"/>
          <w:kern w:val="0"/>
          <w:sz w:val="24"/>
          <w:szCs w:val="24"/>
          <w:lang w:val="en-US" w:eastAsia="zh-CN"/>
        </w:rPr>
        <w:t>报表，并可根据体检中心实际工作需求</w:t>
      </w:r>
      <w:r>
        <w:rPr>
          <w:rFonts w:hint="eastAsia" w:ascii="仿宋" w:hAnsi="仿宋" w:eastAsia="仿宋" w:cs="仿宋"/>
          <w:color w:val="auto"/>
          <w:kern w:val="0"/>
          <w:sz w:val="24"/>
          <w:szCs w:val="24"/>
        </w:rPr>
        <w:t>其他自定义类型报表。</w:t>
      </w:r>
    </w:p>
    <w:p w14:paraId="407C59E9">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51、</w:t>
      </w:r>
      <w:r>
        <w:rPr>
          <w:rFonts w:hint="eastAsia" w:ascii="仿宋" w:hAnsi="仿宋" w:eastAsia="仿宋" w:cs="仿宋"/>
          <w:color w:val="auto"/>
          <w:kern w:val="0"/>
          <w:sz w:val="24"/>
          <w:szCs w:val="24"/>
        </w:rPr>
        <w:t>可选择时间段、单位、部门等批量打印体检报告，方便分装管理。</w:t>
      </w:r>
    </w:p>
    <w:p w14:paraId="22992DC1">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52、</w:t>
      </w:r>
      <w:r>
        <w:rPr>
          <w:rFonts w:hint="eastAsia" w:ascii="仿宋" w:hAnsi="仿宋" w:eastAsia="仿宋" w:cs="仿宋"/>
          <w:color w:val="auto"/>
          <w:kern w:val="0"/>
          <w:sz w:val="24"/>
          <w:szCs w:val="24"/>
        </w:rPr>
        <w:t>可选择一个或多个单位生成图文并茂的单位团体报告，可导出PDF及WORD格式。</w:t>
      </w:r>
    </w:p>
    <w:p w14:paraId="1FBC749D">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53、支持</w:t>
      </w:r>
      <w:r>
        <w:rPr>
          <w:rFonts w:hint="eastAsia" w:ascii="仿宋" w:hAnsi="仿宋" w:eastAsia="仿宋" w:cs="仿宋"/>
          <w:color w:val="auto"/>
          <w:kern w:val="0"/>
          <w:sz w:val="24"/>
          <w:szCs w:val="24"/>
        </w:rPr>
        <w:t>选择打印单项检查报告。</w:t>
      </w:r>
    </w:p>
    <w:p w14:paraId="39D678D7">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54、</w:t>
      </w:r>
      <w:r>
        <w:rPr>
          <w:rFonts w:hint="eastAsia" w:ascii="仿宋" w:hAnsi="仿宋" w:eastAsia="仿宋" w:cs="仿宋"/>
          <w:color w:val="auto"/>
          <w:kern w:val="0"/>
          <w:sz w:val="24"/>
          <w:szCs w:val="24"/>
        </w:rPr>
        <w:t>支持自定义体检套餐、套餐复制、套餐启用、预约套餐启用及套餐禁用管理。</w:t>
      </w:r>
    </w:p>
    <w:p w14:paraId="480CB158">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55、</w:t>
      </w:r>
      <w:r>
        <w:rPr>
          <w:rFonts w:hint="eastAsia" w:ascii="仿宋" w:hAnsi="仿宋" w:eastAsia="仿宋" w:cs="仿宋"/>
          <w:color w:val="auto"/>
          <w:kern w:val="0"/>
          <w:sz w:val="24"/>
          <w:szCs w:val="24"/>
        </w:rPr>
        <w:t>系统支持对体检人员的回访管理，具备回访管理权限的医护人员可按照多种条件检索出需要进行回访的受检者，对其进行分配回访医生，回访医生填写回访过程情况回访时可参考受检者分诊科室及终检结论情况。</w:t>
      </w:r>
    </w:p>
    <w:p w14:paraId="1FA9F7C5">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56、</w:t>
      </w:r>
      <w:r>
        <w:rPr>
          <w:rFonts w:hint="eastAsia" w:ascii="仿宋" w:hAnsi="仿宋" w:eastAsia="仿宋" w:cs="仿宋"/>
          <w:color w:val="auto"/>
          <w:kern w:val="0"/>
          <w:sz w:val="24"/>
          <w:szCs w:val="24"/>
        </w:rPr>
        <w:t>支持自定义模板，与短信平台对接后可批量发送短信，如检前提醒，检后报告通知、节日祝福等，可绑定检查状态。支持设定时间自动发送及手动发送短信。</w:t>
      </w:r>
    </w:p>
    <w:p w14:paraId="2DAD0373">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57、</w:t>
      </w:r>
      <w:r>
        <w:rPr>
          <w:rFonts w:hint="eastAsia" w:ascii="仿宋" w:hAnsi="仿宋" w:eastAsia="仿宋" w:cs="仿宋"/>
          <w:color w:val="auto"/>
          <w:kern w:val="0"/>
          <w:sz w:val="24"/>
          <w:szCs w:val="24"/>
        </w:rPr>
        <w:t>可在同一界面图文并茂实时显示体检当日实时体检人数、人员类型分布、时段分布、收入分布、区域分布、科室工作量分布等，为体检中心主任决策分析提供依据。</w:t>
      </w:r>
    </w:p>
    <w:p w14:paraId="2266FFFF">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58、</w:t>
      </w:r>
      <w:r>
        <w:rPr>
          <w:rFonts w:hint="eastAsia" w:ascii="仿宋" w:hAnsi="仿宋" w:eastAsia="仿宋" w:cs="仿宋"/>
          <w:color w:val="auto"/>
          <w:kern w:val="0"/>
          <w:sz w:val="24"/>
          <w:szCs w:val="24"/>
        </w:rPr>
        <w:t>检查结果分类词：对终检结词进行全面化管理，对结论词的统计标准、是否统计、适用性别、呈现顺序等进行管理。</w:t>
      </w:r>
    </w:p>
    <w:p w14:paraId="66B3588C">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59、</w:t>
      </w:r>
      <w:r>
        <w:rPr>
          <w:rFonts w:hint="eastAsia" w:ascii="仿宋" w:hAnsi="仿宋" w:eastAsia="仿宋" w:cs="仿宋"/>
          <w:color w:val="auto"/>
          <w:sz w:val="24"/>
          <w:szCs w:val="24"/>
        </w:rPr>
        <w:t>全局式主界面，可在同一界面直观显示各小组工作看板、重点人员看板、重度阳性看板、快捷入口及功能入口，工作看板可显示回收组、扫描组、录入组、初审组、复审组等小组未完成任务数</w:t>
      </w:r>
      <w:r>
        <w:rPr>
          <w:rFonts w:hint="eastAsia" w:ascii="仿宋" w:hAnsi="仿宋" w:eastAsia="仿宋" w:cs="仿宋"/>
          <w:color w:val="auto"/>
          <w:kern w:val="0"/>
          <w:sz w:val="24"/>
          <w:szCs w:val="24"/>
        </w:rPr>
        <w:t>。</w:t>
      </w:r>
    </w:p>
    <w:p w14:paraId="5CFAC776">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60、</w:t>
      </w:r>
      <w:r>
        <w:rPr>
          <w:rFonts w:hint="eastAsia" w:ascii="仿宋" w:hAnsi="仿宋" w:eastAsia="仿宋" w:cs="仿宋"/>
          <w:color w:val="auto"/>
          <w:kern w:val="0"/>
          <w:sz w:val="24"/>
          <w:szCs w:val="24"/>
        </w:rPr>
        <w:t>可根据体检中心实际情况，对体检明细、项目、结论、建议自主进行维护。</w:t>
      </w:r>
    </w:p>
    <w:p w14:paraId="0BCCB487">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61、</w:t>
      </w:r>
      <w:r>
        <w:rPr>
          <w:rFonts w:hint="eastAsia" w:ascii="仿宋" w:hAnsi="仿宋" w:eastAsia="仿宋" w:cs="仿宋"/>
          <w:color w:val="auto"/>
          <w:kern w:val="0"/>
          <w:sz w:val="24"/>
          <w:szCs w:val="24"/>
        </w:rPr>
        <w:t>支持根据不同颜色定义不同人员所属角色，人员来前台登记体检后在体检系统检查的各个展示界面都会呈现所属角色的颜色标记，方便体检中心进行接待。</w:t>
      </w:r>
    </w:p>
    <w:p w14:paraId="2640A6AE">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62、</w:t>
      </w:r>
      <w:r>
        <w:rPr>
          <w:rFonts w:hint="eastAsia" w:ascii="仿宋" w:hAnsi="仿宋" w:eastAsia="仿宋" w:cs="仿宋"/>
          <w:color w:val="auto"/>
          <w:kern w:val="0"/>
          <w:sz w:val="24"/>
          <w:szCs w:val="24"/>
        </w:rPr>
        <w:t>支持根据检查小结，AI智能分析阳性结果，如超声、放射医生下的不规则结论至少95%直接呈现阳性结果及相关建议。支持同类阳性结果智能合并。支持系统自动出阳性结果的结论红色显示，系统未自动出艳骨只能结果的蓝色显示。支持智能判断阳性结果为A类、B类或其他一般阳性结果。</w:t>
      </w:r>
    </w:p>
    <w:p w14:paraId="0A03889F">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sz w:val="24"/>
          <w:szCs w:val="24"/>
          <w:lang w:val="en-US" w:eastAsia="zh-CN"/>
        </w:rPr>
        <w:t>63</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sz w:val="24"/>
          <w:szCs w:val="24"/>
        </w:rPr>
        <w:t>支持智能阳性管理模块，包含阳性维护、数据质控、上报管理、阳性测试、阳性字典管理、同义词管理、文本阳性类测试、AI解析功能</w:t>
      </w:r>
      <w:r>
        <w:rPr>
          <w:rFonts w:hint="eastAsia" w:ascii="仿宋" w:hAnsi="仿宋" w:eastAsia="仿宋" w:cs="仿宋"/>
          <w:color w:val="auto"/>
          <w:kern w:val="0"/>
          <w:sz w:val="24"/>
          <w:szCs w:val="24"/>
        </w:rPr>
        <w:t>。</w:t>
      </w:r>
    </w:p>
    <w:p w14:paraId="3F8AD606">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sz w:val="24"/>
          <w:szCs w:val="24"/>
          <w:lang w:val="en-US" w:eastAsia="zh-CN"/>
        </w:rPr>
        <w:t>64</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支持电子指引单追加上传及指引单覆盖上传，识别方式支持指引单条码识别及文件名识别，指引单条码识别方式为获取条码开始顶点坐标及结束顶点坐标的区域后，确认条码位置后，可自动批量上传体检者电子指引单，并自动匹配绑定到相应体检者，同时支持上传失败列表，显示失败原因，并支持手动绑定。</w:t>
      </w:r>
    </w:p>
    <w:p w14:paraId="2E08BC56">
      <w:pPr>
        <w:pStyle w:val="2"/>
        <w:keepNext w:val="0"/>
        <w:keepLines w:val="0"/>
        <w:pageBreakBefore w:val="0"/>
        <w:kinsoku/>
        <w:wordWrap/>
        <w:topLinePunct w:val="0"/>
        <w:bidi w:val="0"/>
        <w:snapToGrid/>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65</w:t>
      </w:r>
      <w:r>
        <w:rPr>
          <w:rFonts w:hint="eastAsia" w:ascii="仿宋" w:hAnsi="仿宋" w:eastAsia="仿宋" w:cs="仿宋"/>
          <w:color w:val="auto"/>
          <w:kern w:val="0"/>
          <w:sz w:val="24"/>
          <w:szCs w:val="24"/>
          <w:lang w:val="en-US" w:eastAsia="zh-CN"/>
        </w:rPr>
        <w:t>支持初审时总检医生分配功能，规则配置时包含不自动分配体检类型，优先体检类型、优先角色、难度区分（包含阳性数量、年龄大小、项目数量、医生分配量）；支持手动收回所有已分配待检报告；支持查询已分配待检报告的详细数据，包含是否优先、体检号、姓名、体检类型、预计难度、分配时间、接收时间、执行医生、报告状态等信息。</w:t>
      </w:r>
    </w:p>
    <w:p w14:paraId="5D7C463D">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66、支持</w:t>
      </w:r>
      <w:r>
        <w:rPr>
          <w:rFonts w:hint="eastAsia" w:ascii="仿宋" w:hAnsi="仿宋" w:eastAsia="仿宋" w:cs="仿宋"/>
          <w:color w:val="auto"/>
          <w:kern w:val="0"/>
          <w:sz w:val="24"/>
          <w:szCs w:val="24"/>
        </w:rPr>
        <w:t>与</w:t>
      </w:r>
      <w:r>
        <w:rPr>
          <w:rFonts w:hint="eastAsia" w:ascii="仿宋" w:hAnsi="仿宋" w:eastAsia="仿宋" w:cs="仿宋"/>
          <w:color w:val="auto"/>
          <w:kern w:val="0"/>
          <w:sz w:val="24"/>
          <w:szCs w:val="24"/>
          <w:lang w:val="en-US" w:eastAsia="zh-CN"/>
        </w:rPr>
        <w:t>医院HIS收费、检验</w:t>
      </w:r>
      <w:r>
        <w:rPr>
          <w:rFonts w:hint="eastAsia" w:ascii="仿宋" w:hAnsi="仿宋" w:eastAsia="仿宋" w:cs="仿宋"/>
          <w:color w:val="auto"/>
          <w:kern w:val="0"/>
          <w:sz w:val="24"/>
          <w:szCs w:val="24"/>
        </w:rPr>
        <w:t>LIS、</w:t>
      </w:r>
      <w:r>
        <w:rPr>
          <w:rFonts w:hint="eastAsia" w:ascii="仿宋" w:hAnsi="仿宋" w:eastAsia="仿宋" w:cs="仿宋"/>
          <w:color w:val="auto"/>
          <w:kern w:val="0"/>
          <w:sz w:val="24"/>
          <w:szCs w:val="24"/>
          <w:lang w:val="en-US" w:eastAsia="zh-CN"/>
        </w:rPr>
        <w:t>影像</w:t>
      </w:r>
      <w:r>
        <w:rPr>
          <w:rFonts w:hint="eastAsia" w:ascii="仿宋" w:hAnsi="仿宋" w:eastAsia="仿宋" w:cs="仿宋"/>
          <w:color w:val="auto"/>
          <w:kern w:val="0"/>
          <w:sz w:val="24"/>
          <w:szCs w:val="24"/>
        </w:rPr>
        <w:t>PACS系统对接，实现检查申请及检查结果通过接口方式自动传输。</w:t>
      </w:r>
      <w:r>
        <w:rPr>
          <w:rFonts w:hint="eastAsia" w:ascii="仿宋" w:hAnsi="仿宋" w:eastAsia="仿宋" w:cs="仿宋"/>
          <w:color w:val="auto"/>
          <w:kern w:val="0"/>
          <w:sz w:val="24"/>
          <w:szCs w:val="24"/>
          <w:lang w:val="en-US" w:eastAsia="zh-CN"/>
        </w:rPr>
        <w:t>支持医院HIS、LIS、PACS系统升级或更换后，体检系统需免费配合接入。</w:t>
      </w:r>
    </w:p>
    <w:p w14:paraId="059F455D">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67、</w:t>
      </w:r>
      <w:r>
        <w:rPr>
          <w:rFonts w:hint="eastAsia" w:ascii="仿宋" w:hAnsi="仿宋" w:eastAsia="仿宋" w:cs="仿宋"/>
          <w:color w:val="auto"/>
          <w:kern w:val="0"/>
          <w:sz w:val="24"/>
          <w:szCs w:val="24"/>
        </w:rPr>
        <w:t>支持具备单机版软件及工作站的亚健康设备通过数据接口方式自动传输数据，如</w:t>
      </w:r>
      <w:r>
        <w:rPr>
          <w:rFonts w:hint="eastAsia" w:ascii="仿宋" w:hAnsi="仿宋" w:eastAsia="仿宋" w:cs="仿宋"/>
          <w:color w:val="auto"/>
          <w:kern w:val="0"/>
          <w:sz w:val="24"/>
          <w:szCs w:val="24"/>
          <w:lang w:val="en-US" w:eastAsia="zh-CN"/>
        </w:rPr>
        <w:t>心电图、电测听、肺功能、</w:t>
      </w:r>
      <w:r>
        <w:rPr>
          <w:rFonts w:hint="eastAsia" w:ascii="仿宋" w:hAnsi="仿宋" w:eastAsia="仿宋" w:cs="仿宋"/>
          <w:color w:val="auto"/>
          <w:kern w:val="0"/>
          <w:sz w:val="24"/>
          <w:szCs w:val="24"/>
        </w:rPr>
        <w:t>骨密度、动脉硬化、人体成分分析仪等检查设备</w:t>
      </w:r>
      <w:r>
        <w:rPr>
          <w:rFonts w:hint="eastAsia" w:ascii="仿宋" w:hAnsi="仿宋" w:eastAsia="仿宋" w:cs="仿宋"/>
          <w:color w:val="auto"/>
          <w:kern w:val="0"/>
          <w:sz w:val="24"/>
          <w:szCs w:val="24"/>
          <w:lang w:eastAsia="zh-CN"/>
        </w:rPr>
        <w:t>。</w:t>
      </w:r>
    </w:p>
    <w:p w14:paraId="0B3E3483">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68、支持AI数据质控功能，系统可智能质控检查明细结果，从逻辑、语法、数据完整性方面去进行质控。</w:t>
      </w:r>
    </w:p>
    <w:p w14:paraId="095E0033">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69、支持根据《健康体检与管理专业医疗质量控制指标（2023年版）》要求，自动统计计算出高级职称医生签署报告率、问卷完成率、超声医生日均负担超声检查部位数等数据。</w:t>
      </w:r>
    </w:p>
    <w:p w14:paraId="4950D1D7">
      <w:pPr>
        <w:pStyle w:val="2"/>
        <w:rPr>
          <w:rFonts w:hint="default"/>
          <w:b/>
          <w:bCs/>
          <w:lang w:val="en-US" w:eastAsia="zh-CN"/>
        </w:rPr>
      </w:pPr>
      <w:r>
        <w:rPr>
          <w:rFonts w:hint="eastAsia" w:ascii="仿宋" w:hAnsi="仿宋" w:eastAsia="仿宋" w:cs="仿宋"/>
          <w:b/>
          <w:bCs/>
          <w:color w:val="auto"/>
          <w:kern w:val="0"/>
          <w:sz w:val="24"/>
          <w:szCs w:val="24"/>
          <w:lang w:val="en-US" w:eastAsia="zh-CN"/>
        </w:rPr>
        <w:t>微信端功能要求：</w:t>
      </w:r>
    </w:p>
    <w:p w14:paraId="10A527A0">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70、支持个人通过微信公众号进行套餐购买，预约体检时间。</w:t>
      </w:r>
    </w:p>
    <w:p w14:paraId="2505444E">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71、支持团队通过微信公众号进行团检预约，并须支持用户在线加项。</w:t>
      </w:r>
    </w:p>
    <w:p w14:paraId="6FD6778C">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72、支持向受检者展示套餐详情，告知套餐适用人群、重点筛查风险、重点检查项目、检查项目并说明项目检查意义。</w:t>
      </w:r>
    </w:p>
    <w:p w14:paraId="39927069">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73、支持个检用户自费在线加项或换项目；支持按身体部位分类体检项目，方便个人快速根据自身情况找到项目并做选择。</w:t>
      </w:r>
    </w:p>
    <w:p w14:paraId="390E8A3C">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74、支持团队客户在线预约体检；须支持姓名、姓名+手机号、姓名+身份证号、姓名+工号的团检卡领取方式；须支持无名单的团检卡领取方式。</w:t>
      </w:r>
    </w:p>
    <w:p w14:paraId="1141D1F5">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75、支持在团检项目、套餐的基础上进行问卷推荐加项，用户通过手机即可完成风险评估获取项目推荐。</w:t>
      </w:r>
    </w:p>
    <w:p w14:paraId="6E49C844">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76、支持报告线上查询、发送PDF报告到邮箱或下载到手机。</w:t>
      </w:r>
    </w:p>
    <w:p w14:paraId="6AD81F7A">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77、支持排班设置，可按周设置上班时间，须支持设置特定节假日的调班。</w:t>
      </w:r>
    </w:p>
    <w:p w14:paraId="28EA30BC">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78、支持个检号源管控，能控制每日个检预约人数。</w:t>
      </w:r>
    </w:p>
    <w:p w14:paraId="7A617D57">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79、支持按单位设置预约日期、每日可预约人数；须支持为VIP单位预留号源。</w:t>
      </w:r>
    </w:p>
    <w:p w14:paraId="0B88D94F">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80、支持瓶颈项目号源的单独设置，须支持多部位合并设置；须支持为VIP客户预留项目。</w:t>
      </w:r>
    </w:p>
    <w:p w14:paraId="5D5EB1FD">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81、支持针对特殊套餐单独设置号源，不占用原个检、团检号源。</w:t>
      </w:r>
    </w:p>
    <w:p w14:paraId="01A691ED">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82、支持查看每日号源预约情况，须支持区分个检、团检、特殊项目进行查看。</w:t>
      </w:r>
    </w:p>
    <w:p w14:paraId="1EAAD077">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83、支持维护项目的互斥关系、依赖关系，防止客户多选、漏选项目。</w:t>
      </w:r>
    </w:p>
    <w:p w14:paraId="1DE3C598">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84、支持配置必检项目，必检项目不可取消。</w:t>
      </w:r>
    </w:p>
    <w:p w14:paraId="0D51702E">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baseline"/>
      </w:pPr>
      <w:r>
        <w:rPr>
          <w:rFonts w:hint="eastAsia" w:ascii="仿宋" w:hAnsi="仿宋" w:eastAsia="仿宋" w:cs="仿宋"/>
          <w:color w:val="auto"/>
          <w:kern w:val="0"/>
          <w:sz w:val="24"/>
          <w:szCs w:val="24"/>
          <w:lang w:val="en-US" w:eastAsia="zh-CN"/>
        </w:rPr>
        <w:t>85、支持体检系统订单、项目完全同步预约系统与体检系统。</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C4A8C"/>
    <w:rsid w:val="23F43B39"/>
    <w:rsid w:val="27E74B59"/>
    <w:rsid w:val="39C443D2"/>
    <w:rsid w:val="444924A1"/>
    <w:rsid w:val="703B42D7"/>
    <w:rsid w:val="70FE7DEF"/>
    <w:rsid w:val="7AEC71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一级条标题"/>
    <w:basedOn w:val="4"/>
    <w:next w:val="5"/>
    <w:qFormat/>
    <w:uiPriority w:val="99"/>
    <w:pPr>
      <w:spacing w:line="240" w:lineRule="auto"/>
      <w:ind w:left="420"/>
      <w:outlineLvl w:val="2"/>
    </w:pPr>
  </w:style>
  <w:style w:type="paragraph" w:customStyle="1" w:styleId="4">
    <w:name w:val="章标题"/>
    <w:next w:val="1"/>
    <w:qFormat/>
    <w:uiPriority w:val="99"/>
    <w:pPr>
      <w:spacing w:line="360" w:lineRule="auto"/>
      <w:jc w:val="both"/>
      <w:outlineLvl w:val="1"/>
    </w:pPr>
    <w:rPr>
      <w:rFonts w:ascii="黑体" w:hAnsi="Times New Roman" w:eastAsia="黑体" w:cs="黑体"/>
      <w:sz w:val="21"/>
      <w:szCs w:val="21"/>
      <w:lang w:val="en-US" w:eastAsia="zh-CN" w:bidi="ar-SA"/>
    </w:rPr>
  </w:style>
  <w:style w:type="paragraph" w:customStyle="1" w:styleId="5">
    <w:name w:val="段"/>
    <w:next w:val="1"/>
    <w:qFormat/>
    <w:uiPriority w:val="99"/>
    <w:pPr>
      <w:autoSpaceDE w:val="0"/>
      <w:autoSpaceDN w:val="0"/>
      <w:ind w:firstLine="420" w:firstLineChars="200"/>
      <w:jc w:val="both"/>
    </w:pPr>
    <w:rPr>
      <w:rFonts w:ascii="宋体" w:hAnsi="Times New Roman" w:eastAsia="宋体" w:cs="宋体"/>
      <w:sz w:val="28"/>
      <w:szCs w:val="28"/>
      <w:lang w:val="en-US" w:eastAsia="zh-CN" w:bidi="ar-SA"/>
    </w:rPr>
  </w:style>
  <w:style w:type="paragraph" w:customStyle="1" w:styleId="8">
    <w:name w:val="列出段落1"/>
    <w:basedOn w:val="1"/>
    <w:qFormat/>
    <w:uiPriority w:val="99"/>
    <w:pPr>
      <w:ind w:firstLine="420" w:firstLineChars="200"/>
    </w:pPr>
    <w:rPr>
      <w:rFonts w:ascii="Calibri" w:hAnsi="Calibri"/>
      <w:kern w:val="2"/>
      <w:sz w:val="21"/>
      <w:szCs w:val="22"/>
    </w:rPr>
  </w:style>
  <w:style w:type="paragraph" w:customStyle="1" w:styleId="9">
    <w:name w:val="列表段落2"/>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1423</Words>
  <Characters>1555</Characters>
  <Lines>0</Lines>
  <Paragraphs>0</Paragraphs>
  <TotalTime>5</TotalTime>
  <ScaleCrop>false</ScaleCrop>
  <LinksUpToDate>false</LinksUpToDate>
  <CharactersWithSpaces>1555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2026-03-10T15:49:00Z</dcterms:created>
  <dc:creator>iPhone</dc:creator>
  <cp:lastModifiedBy>李文林</cp:lastModifiedBy>
  <dcterms:modified xsi:type="dcterms:W3CDTF">2026-04-15T06:31:41Z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5CE2A3DE830C475FA35403D4CE4E1865_13</vt:lpwstr>
  </property>
  <property fmtid="{D5CDD505-2E9C-101B-9397-08002B2CF9AE}" pid="4" name="KSOTemplateDocerSaveRecord">
    <vt:lpwstr>eyJoZGlkIjoiYjczNjVmMDJmYmEyMDE1OWNkNDVkM2YwZTBjY2RhOGMiLCJ1c2VySWQiOiIxNzAyNjI3MzE3In0=</vt:lpwstr>
  </property>
</Properties>
</file>