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医学装备系统</w:t>
      </w:r>
      <w:r>
        <w:rPr>
          <w:rFonts w:hint="eastAsia"/>
        </w:rPr>
        <w:t>项目需求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致：各潜在供应商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 项目背景与目标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院为提升医疗物资（含医疗器械、耗材及设备）管理的精细化、智能化水平，落实国家UDI政策，降低运营成本，保障医疗安全，计划建设一套统一的智慧医疗物资管理平台。本项目旨在通过流程再造与技术创新，实现全院级物资的全程追溯、精益库存与高效运营。现特向市场发布此需求，旨在调研潜在供应商的解决方案与实施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 核心需求概述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本项目需构建一个集 “流程管理、UDI追溯、库存优化、风险预警、业财一体、人力增效、设备管理” 于一体的综合性平台。平台必须与医院现有信息系统（如HIS、</w:t>
      </w:r>
      <w:r>
        <w:rPr>
          <w:rFonts w:hint="eastAsia"/>
          <w:lang w:val="en-US" w:eastAsia="zh-CN"/>
        </w:rPr>
        <w:t>HRP</w:t>
      </w:r>
      <w:r>
        <w:rPr>
          <w:rFonts w:hint="eastAsia"/>
        </w:rPr>
        <w:t>、财务系统等）实现深度集成，打破数据孤岛，最终实现数据驱动决策、流程全程可视、物资一物一码、账实实时一致的核心目标。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 详细功能与非功能需求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 业务流程标准化与系统集成需求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统一流程管理：平台需支持可配置的工作流引擎，覆盖物资从【供应商资质审核】-&gt;【合同录入】-&gt;【科室申请】-&gt;【采购订单】-&gt;【验收附码】-&gt;【入库】-&gt;【出库/配送】-&gt;【临床使用】-&gt;【患者计费】-&gt;【财务结算】-&gt;【报废处置】的全生命周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深度系统集成：必须提供标准API接口，实现与我院现有HIS、</w:t>
      </w:r>
      <w:r>
        <w:rPr>
          <w:rFonts w:hint="eastAsia"/>
          <w:lang w:val="en-US" w:eastAsia="zh-CN"/>
        </w:rPr>
        <w:t>HRP</w:t>
      </w:r>
      <w:r>
        <w:rPr>
          <w:rFonts w:hint="eastAsia"/>
        </w:rPr>
        <w:t>（或财务系统）、电子病历（EMR）、手麻系统等的无缝实时对接，确保数据互联互通。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 UDI全生命周期追溯需求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UDI解析与赋码：支持对接国家药监局UDI数据库，自动解析DI信息；支持PI部分信息管理，对高值耗材实现 “一物一码” 的序列号级管理。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全程追溯：能记录并展示耗材从【生产】-&gt;【供应商】-&gt;【入库】-&gt;【科室申领】-&gt;【手术使用（关联患者、医生、病案号）】-&gt;【结算】的全过程信息。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监管与风控：支持不良事件一键上报、召回过程模拟与管理、质量数据分析，以满足国家药监部门的监管要求。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（三） 库存精细化与管理需求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高值耗材“寄售”管理：支持供应商寄售库管理模式，实现我院“零库存”或“负库存”管理，使用后按实际消耗结算。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智能补货预警：基于历史消耗数据、季节性疾病规律，结合设定的安全库存阈值，系统能自动生成采购建议计划，并提前预警。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多级库房协同：支持对中心库、二级库（如手术室库房）、科室智能柜进行统一可视化管理，支持库存调拨与协同配送。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（四） 效期与风险预警需求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效期自动采集：通过扫码等手段，自动采集并绑定耗材的批号、生产日期、有效期信息。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分级预警机制：平台需支持自定义效期预警规则（如有效期前6个月、3个月、1个月分级预警），并通过看板、消息等方式主动推送。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近效期优先：系统应能锁定并推荐优先使用近效期物资，避免过期浪费。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（五） 账实一致与盘点管理需求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操作与数据采集：支持通过PDA、扫码枪、RFID等移动技术进行所有出入库操作，确保数据源头准确。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智能盘点：支持定期盘点、循环盘点、动态盘点等多种模式；支持RFID快速盘点；盘点后自动生成盘盈盘亏报表及差异分析。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自动对账：平台需能自动生成物资明细账，并与财务系统、HIS系统进行数据核对，确保“账账相符、账实相符”。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（六） 人力优化与效率提升需求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流程自动化：通过系统替代纸质单据流转和大量人工录入工作。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任务智能调度：支持“任务池”与“智能派工”模式，可根据岗位、技能、位置等信息，将任务（如配送、上架）自动分配至合适人员，实现“一人多岗”，提升整体人效。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（七） 医疗设备管理需求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全生命周期管理：建立设备电子档案，覆盖【申购论证】-&gt;【采购】-&gt;【入库】-&gt;【日常使用】-&gt;【维护保养】-&gt;【计量检定】-&gt;【维修】-&gt;【报废】全过程。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效益分析：需具备效益分析功能，能自动采集设备使用、收入数据，并结合成本（折旧、能耗、维修）计算单机或科室的设备投资回报率（ROI）。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（八） 非功能性需求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技术架构：要求系统技术先进、扩展性强，支持微服务架构。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安全性：需满足医院信息系统安全等级保护要求。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用户体验：界面友好，操作简洁，响应迅速。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 供应商需要提供的材料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请针对上述需求，提供以下材料：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公司介绍：包括规模、实力、主要客户（请提供至少3家医院案例）。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产品解决方案：详细说明贵公司产品如何满足以上每一项需求。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系统集成方案：阐述与医院现有系统集成的技术方案、经验及案例。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硬件方案：如需配套智能硬件（如智能柜、PDA），请提供推荐清单与整合方案。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初步实施计划：包括项目阶段、周期、团队构成等。</w:t>
      </w:r>
    </w:p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初步报价模式：说明收费模式（如：软件许可费、实施费、年度服务费等）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报价对软件部分、接口部分、硬件部分分开报价。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mJkY2UwOTRhMDhhYWEzYWIxMTUzMzVjNGIzMTMifQ=="/>
  </w:docVars>
  <w:rsids>
    <w:rsidRoot w:val="00000000"/>
    <w:rsid w:val="0F412BFE"/>
    <w:rsid w:val="169169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2025-08-29T02:09:29Z</dcterms:created>
  <dc:creator>Administrator</dc:creator>
  <cp:lastModifiedBy>冉茂呈</cp:lastModifiedBy>
  <dcterms:modified xsi:type="dcterms:W3CDTF">2025-08-29T02:22:57Z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CAA5A1669AB644BEA274E3AB0869A1E5_13</vt:lpwstr>
  </property>
</Properties>
</file>