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9FA83">
      <w:pPr>
        <w:keepNext w:val="0"/>
        <w:keepLines w:val="0"/>
        <w:widowControl/>
        <w:suppressLineNumbers w:val="0"/>
        <w:jc w:val="center"/>
        <w:rPr>
          <w:rFonts w:hint="default"/>
          <w:b/>
          <w:bCs/>
          <w:sz w:val="22"/>
          <w:szCs w:val="28"/>
          <w:lang w:val="en-US"/>
        </w:rPr>
      </w:pPr>
      <w:bookmarkStart w:id="0" w:name="_GoBack"/>
      <w:bookmarkEnd w:id="0"/>
      <w:r>
        <w:rPr>
          <w:rFonts w:ascii="宋体" w:hAnsi="宋体" w:eastAsia="宋体" w:cs="宋体"/>
          <w:b/>
          <w:bCs/>
          <w:kern w:val="0"/>
          <w:sz w:val="28"/>
          <w:szCs w:val="28"/>
          <w:lang w:val="en-US" w:eastAsia="zh-CN" w:bidi="ar"/>
        </w:rPr>
        <w:t>心理健康软件的功能需求</w:t>
      </w:r>
      <w:r>
        <w:rPr>
          <w:rFonts w:hint="eastAsia" w:ascii="宋体" w:hAnsi="宋体" w:eastAsia="宋体" w:cs="宋体"/>
          <w:b/>
          <w:bCs/>
          <w:kern w:val="0"/>
          <w:sz w:val="28"/>
          <w:szCs w:val="28"/>
          <w:lang w:val="en-US" w:eastAsia="zh-CN" w:bidi="ar"/>
        </w:rPr>
        <w:t>对比</w:t>
      </w:r>
    </w:p>
    <w:tbl>
      <w:tblPr>
        <w:tblStyle w:val="4"/>
        <w:tblW w:w="10881" w:type="dxa"/>
        <w:tblInd w:w="-1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5"/>
        <w:gridCol w:w="4419"/>
        <w:gridCol w:w="2827"/>
      </w:tblGrid>
      <w:tr w14:paraId="4E3B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635" w:type="dxa"/>
            <w:vAlign w:val="center"/>
          </w:tcPr>
          <w:p w14:paraId="58F188A7">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原有需求</w:t>
            </w:r>
          </w:p>
        </w:tc>
        <w:tc>
          <w:tcPr>
            <w:tcW w:w="4419" w:type="dxa"/>
            <w:vAlign w:val="center"/>
          </w:tcPr>
          <w:p w14:paraId="18F180F3">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新需求</w:t>
            </w:r>
          </w:p>
        </w:tc>
        <w:tc>
          <w:tcPr>
            <w:tcW w:w="2827" w:type="dxa"/>
            <w:vAlign w:val="center"/>
          </w:tcPr>
          <w:p w14:paraId="4B5C1800">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对比情况</w:t>
            </w:r>
          </w:p>
        </w:tc>
      </w:tr>
      <w:tr w14:paraId="7E4D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5" w:type="dxa"/>
          </w:tcPr>
          <w:p w14:paraId="3D649C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一、心理健康评估与监测</w:t>
            </w:r>
          </w:p>
          <w:p w14:paraId="796EF2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 测评功能</w:t>
            </w:r>
          </w:p>
          <w:p w14:paraId="40478D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我们希望能针对老年人、青少年、孕产妇等不同群体，提供对应的心理测评量表，如用于评估心理健康状况的症状自评量表（SCL - 90）、抑郁自评量表（SDS），以及评估人格特质的艾森克人格问卷（EPQ）、五大人格量表、失眠量表等，能满足对不同心理特质和状态的评估需求。</w:t>
            </w:r>
          </w:p>
          <w:p w14:paraId="35A4EF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可根据服务对象的年龄、性别、职业等因素，为其推荐适合的测评量表，还能根据用户的测评结果，自动筛选出相关的深入测评量表，以进一步挖掘特定心理问题或特质。动态监测：用户每天或每周可以简单自评，系统自动生成趋势图，让医生能一眼看出变化。</w:t>
            </w:r>
          </w:p>
          <w:p w14:paraId="6F4DEA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2.数据管理和分析功能</w:t>
            </w:r>
          </w:p>
          <w:p w14:paraId="35F440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能安全存储大量的测评数据，包括用户的基本信息、测评结果、答题过程等，方便随时查询和调用。</w:t>
            </w:r>
          </w:p>
          <w:p w14:paraId="7B10E3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可对测评数据进行多种统计分析，如计算平均分、标准差、相关系数等，还能生成各种统计图表，如柱状图、折线图、饼图等，直观展示数据分布和变化趋势。</w:t>
            </w:r>
          </w:p>
          <w:p w14:paraId="4F8C76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3.报告生成功能</w:t>
            </w:r>
          </w:p>
          <w:p w14:paraId="7C76DB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根据测评结果，系统能自动生成详细的测评报告，报告内容通常包括测评概述、得分情况、结果解释、建议等，为用户提供清晰易懂的心理评估结论。</w:t>
            </w:r>
          </w:p>
          <w:p w14:paraId="3D4E65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4.预警与反馈功能</w:t>
            </w:r>
          </w:p>
          <w:p w14:paraId="638E90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当测评结果显示服务对象可能存在严重的心理问题或危机状态时，比如有人连续几天情绪很低，或者填了“不想活了”这种关键词，系统得能自动预警，提醒相关人员（如管理员、咨询师等）及时关注并采取相应的干预措施。</w:t>
            </w:r>
          </w:p>
          <w:p w14:paraId="13F988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系统可以根据测评结果为服务对象提供个性化的反馈和建议，帮助服务对象了解自己的心理状况，同时提供一些改善心理健康的方法和途径。</w:t>
            </w:r>
          </w:p>
          <w:p w14:paraId="69FACD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二、治疗干预与个性化方案</w:t>
            </w:r>
          </w:p>
          <w:p w14:paraId="3D5198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 AI辅助治疗</w:t>
            </w:r>
          </w:p>
          <w:p w14:paraId="618FB5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智能推荐方案：根据测评结果，自动推荐合适的治疗方法，最好能细化到具体练习。</w:t>
            </w:r>
          </w:p>
          <w:p w14:paraId="7DF73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2. 虚拟助手</w:t>
            </w:r>
          </w:p>
          <w:p w14:paraId="3BA329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新手医生用的时候，系统能智能提示（比如“这个患者有自杀倾向，建议先评估安全性再制定方案”）。</w:t>
            </w:r>
          </w:p>
          <w:p w14:paraId="6B18AB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三、数据管理与临床协作</w:t>
            </w:r>
          </w:p>
          <w:p w14:paraId="0AD13E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 病历自动整理</w:t>
            </w:r>
          </w:p>
          <w:p w14:paraId="0F781F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医生和咨询师的记录能自动生成结构化病历，减少手写时间。系统能自动标出矛盾点（比如患者说“好多了”，但测评分数反而更差了）。</w:t>
            </w:r>
          </w:p>
          <w:p w14:paraId="14DE72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2. 多角色协作</w:t>
            </w:r>
          </w:p>
          <w:p w14:paraId="17F34F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精神科医生：能看到完整病历，能开药</w:t>
            </w:r>
          </w:p>
          <w:p w14:paraId="37F140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心理咨询师：隐藏用药记录（避免干扰心理治疗）</w:t>
            </w:r>
          </w:p>
          <w:p w14:paraId="0AC422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社区社工：只看康复计划，方便跟进</w:t>
            </w:r>
          </w:p>
          <w:p w14:paraId="6E7308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四、远程服务与患者支持</w:t>
            </w:r>
          </w:p>
          <w:p w14:paraId="01AFA9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 在线咨询</w:t>
            </w:r>
          </w:p>
          <w:p w14:paraId="186DB7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支持文字、语音、视频问诊，能远程开药，最好还能配送到家。</w:t>
            </w:r>
          </w:p>
          <w:p w14:paraId="7A7F84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2. 自助工具</w:t>
            </w:r>
          </w:p>
          <w:p w14:paraId="4575D4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情绪日记、冥想课、放松练习这些基本功能要有，方便患者自己调节。</w:t>
            </w:r>
          </w:p>
          <w:p w14:paraId="2E1FC2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五、特殊群体适配</w:t>
            </w:r>
          </w:p>
          <w:p w14:paraId="4883F5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老年人：大字体、语音导航，防误操作</w:t>
            </w:r>
          </w:p>
          <w:p w14:paraId="3EF7B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青少年：内容过滤，屏蔽自伤、自杀相关词</w:t>
            </w:r>
          </w:p>
          <w:p w14:paraId="762DAE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孕产妇：专门的产后抑郁预防课程</w:t>
            </w:r>
          </w:p>
          <w:p w14:paraId="60C07B48">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Theme="minorEastAsia" w:hAnsiTheme="minorEastAsia" w:eastAsiaTheme="minorEastAsia" w:cstheme="minorEastAsia"/>
                <w:sz w:val="21"/>
                <w:szCs w:val="21"/>
                <w:vertAlign w:val="baseline"/>
                <w:lang w:val="en-US" w:eastAsia="zh-CN"/>
              </w:rPr>
            </w:pPr>
          </w:p>
        </w:tc>
        <w:tc>
          <w:tcPr>
            <w:tcW w:w="4419" w:type="dxa"/>
          </w:tcPr>
          <w:p w14:paraId="581389A0">
            <w:pPr>
              <w:pStyle w:val="6"/>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首页板块应具有如下功能：</w:t>
            </w:r>
          </w:p>
          <w:p w14:paraId="2F3F9EB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临床测评统计按日，周和月进行数据展示。</w:t>
            </w:r>
          </w:p>
          <w:p w14:paraId="3ECEEC44">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临床测评数据人次，按全院或指定某几个科室展示本年度所有自然月的数据。</w:t>
            </w:r>
          </w:p>
          <w:p w14:paraId="492F932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体检测评统计按日，周和月进行数据展示。</w:t>
            </w:r>
          </w:p>
          <w:p w14:paraId="0EF9CA2A">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体检测评数据人次，按全院或指定某几个体检人群展示本年度所有自然月的数据。</w:t>
            </w:r>
          </w:p>
          <w:p w14:paraId="2CA8946A">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展示登录帐号对应权限未完成的测评项。</w:t>
            </w:r>
          </w:p>
          <w:p w14:paraId="7686A2DD">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展示体检人群中产生预警的人员信息。 </w:t>
            </w:r>
          </w:p>
          <w:p w14:paraId="11233D54">
            <w:pPr>
              <w:pStyle w:val="6"/>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临床测评板块应具有如下功能：</w:t>
            </w:r>
          </w:p>
          <w:p w14:paraId="01BD607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支持对接HIS，自动获取医嘱。</w:t>
            </w:r>
          </w:p>
          <w:p w14:paraId="15E9AAFD">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搜索项支持记忆功能。</w:t>
            </w:r>
          </w:p>
          <w:p w14:paraId="596F53D9">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搜索项</w:t>
            </w:r>
            <w:r>
              <w:rPr>
                <w:rFonts w:hint="eastAsia" w:asciiTheme="minorEastAsia" w:hAnsiTheme="minorEastAsia" w:eastAsiaTheme="minorEastAsia" w:cstheme="minorEastAsia"/>
                <w:sz w:val="21"/>
                <w:szCs w:val="21"/>
              </w:rPr>
              <w:t>支持部门/科室、医生</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指定某几个量表</w:t>
            </w:r>
            <w:r>
              <w:rPr>
                <w:rFonts w:hint="eastAsia" w:asciiTheme="minorEastAsia" w:hAnsiTheme="minorEastAsia" w:eastAsiaTheme="minorEastAsia" w:cstheme="minorEastAsia"/>
                <w:sz w:val="21"/>
                <w:szCs w:val="21"/>
              </w:rPr>
              <w:t>、完成情况、医嘱时间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完成时间、医嘱类型</w:t>
            </w:r>
            <w:r>
              <w:rPr>
                <w:rFonts w:hint="eastAsia" w:asciiTheme="minorEastAsia" w:hAnsiTheme="minorEastAsia" w:eastAsiaTheme="minorEastAsia" w:cstheme="minorEastAsia"/>
                <w:sz w:val="21"/>
                <w:szCs w:val="21"/>
              </w:rPr>
              <w:t>进行搜索</w:t>
            </w:r>
            <w:r>
              <w:rPr>
                <w:rFonts w:hint="eastAsia" w:asciiTheme="minorEastAsia" w:hAnsiTheme="minorEastAsia" w:eastAsiaTheme="minorEastAsia" w:cstheme="minorEastAsia"/>
                <w:sz w:val="21"/>
                <w:szCs w:val="21"/>
                <w:lang w:eastAsia="zh-Hans"/>
              </w:rPr>
              <w:t>。</w:t>
            </w:r>
          </w:p>
          <w:p w14:paraId="51B8269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搜索项</w:t>
            </w:r>
            <w:r>
              <w:rPr>
                <w:rFonts w:hint="eastAsia" w:asciiTheme="minorEastAsia" w:hAnsiTheme="minorEastAsia" w:eastAsiaTheme="minorEastAsia" w:cstheme="minorEastAsia"/>
                <w:sz w:val="21"/>
                <w:szCs w:val="21"/>
              </w:rPr>
              <w:t>支持</w:t>
            </w:r>
            <w:r>
              <w:rPr>
                <w:rFonts w:hint="eastAsia" w:asciiTheme="minorEastAsia" w:hAnsiTheme="minorEastAsia" w:eastAsiaTheme="minorEastAsia" w:cstheme="minorEastAsia"/>
                <w:sz w:val="21"/>
                <w:szCs w:val="21"/>
                <w:lang w:val="en-US" w:eastAsia="zh-Hans"/>
              </w:rPr>
              <w:t>按受试者的住院号、门诊号、姓名进行模糊搜索。</w:t>
            </w:r>
          </w:p>
          <w:p w14:paraId="60107A49">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列表展示全院所有临床心理测评医嘱。</w:t>
            </w:r>
          </w:p>
          <w:p w14:paraId="7F6A4F20">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列表支持自定义显示字段、支持标题栏排序、字段顺序调整功能</w:t>
            </w:r>
            <w:r>
              <w:rPr>
                <w:rFonts w:hint="eastAsia" w:asciiTheme="minorEastAsia" w:hAnsiTheme="minorEastAsia" w:eastAsiaTheme="minorEastAsia" w:cstheme="minorEastAsia"/>
                <w:sz w:val="21"/>
                <w:szCs w:val="21"/>
                <w:lang w:eastAsia="zh-Hans"/>
              </w:rPr>
              <w:t>。</w:t>
            </w:r>
          </w:p>
          <w:p w14:paraId="251B5EF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支持快速跳转至临床档案并展示选中受试者的信息。</w:t>
            </w:r>
          </w:p>
          <w:p w14:paraId="4FE577D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支持未完成状态的医嘱项去测评和撤销医嘱。</w:t>
            </w:r>
          </w:p>
          <w:p w14:paraId="5C0849E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支持已完成状态的医嘱项打印临床报告，打印答题记录、重置医嘱、修改测评方式、修改临床报告、修改答题记录。</w:t>
            </w:r>
          </w:p>
          <w:p w14:paraId="7BE0E03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支持已完成测评的医嘱项自动进入。</w:t>
            </w:r>
          </w:p>
          <w:p w14:paraId="5B402D34">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搜索项</w:t>
            </w:r>
            <w:r>
              <w:rPr>
                <w:rFonts w:hint="eastAsia" w:asciiTheme="minorEastAsia" w:hAnsiTheme="minorEastAsia" w:eastAsiaTheme="minorEastAsia" w:cstheme="minorEastAsia"/>
                <w:sz w:val="21"/>
                <w:szCs w:val="21"/>
              </w:rPr>
              <w:t>支持部门/科室</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指定某几个量表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Hans"/>
              </w:rPr>
              <w:t>审核</w:t>
            </w:r>
            <w:r>
              <w:rPr>
                <w:rFonts w:hint="eastAsia" w:asciiTheme="minorEastAsia" w:hAnsiTheme="minorEastAsia" w:eastAsiaTheme="minorEastAsia" w:cstheme="minorEastAsia"/>
                <w:sz w:val="21"/>
                <w:szCs w:val="21"/>
              </w:rPr>
              <w:t>情况、医嘱时间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测试时间、年龄段</w:t>
            </w:r>
            <w:r>
              <w:rPr>
                <w:rFonts w:hint="eastAsia" w:asciiTheme="minorEastAsia" w:hAnsiTheme="minorEastAsia" w:eastAsiaTheme="minorEastAsia" w:cstheme="minorEastAsia"/>
                <w:sz w:val="21"/>
                <w:szCs w:val="21"/>
              </w:rPr>
              <w:t>进行搜索</w:t>
            </w:r>
            <w:r>
              <w:rPr>
                <w:rFonts w:hint="eastAsia" w:asciiTheme="minorEastAsia" w:hAnsiTheme="minorEastAsia" w:eastAsiaTheme="minorEastAsia" w:cstheme="minorEastAsia"/>
                <w:sz w:val="21"/>
                <w:szCs w:val="21"/>
                <w:lang w:eastAsia="zh-Hans"/>
              </w:rPr>
              <w:t>。</w:t>
            </w:r>
          </w:p>
          <w:p w14:paraId="0F8CD494">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搜索项</w:t>
            </w:r>
            <w:r>
              <w:rPr>
                <w:rFonts w:hint="eastAsia" w:asciiTheme="minorEastAsia" w:hAnsiTheme="minorEastAsia" w:eastAsiaTheme="minorEastAsia" w:cstheme="minorEastAsia"/>
                <w:sz w:val="21"/>
                <w:szCs w:val="21"/>
              </w:rPr>
              <w:t>支持</w:t>
            </w:r>
            <w:r>
              <w:rPr>
                <w:rFonts w:hint="eastAsia" w:asciiTheme="minorEastAsia" w:hAnsiTheme="minorEastAsia" w:eastAsiaTheme="minorEastAsia" w:cstheme="minorEastAsia"/>
                <w:sz w:val="21"/>
                <w:szCs w:val="21"/>
                <w:lang w:val="en-US" w:eastAsia="zh-Hans"/>
              </w:rPr>
              <w:t>按受试者的住院号、门诊号、姓名、测评结果进行模糊搜索。</w:t>
            </w:r>
          </w:p>
          <w:p w14:paraId="6F63FAB3">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列表支持自定义显示字段、支持标题栏排序、字段顺序调整功能</w:t>
            </w:r>
            <w:r>
              <w:rPr>
                <w:rFonts w:hint="eastAsia" w:asciiTheme="minorEastAsia" w:hAnsiTheme="minorEastAsia" w:eastAsiaTheme="minorEastAsia" w:cstheme="minorEastAsia"/>
                <w:sz w:val="21"/>
                <w:szCs w:val="21"/>
                <w:lang w:eastAsia="zh-Hans"/>
              </w:rPr>
              <w:t>。</w:t>
            </w:r>
          </w:p>
          <w:p w14:paraId="639E24B3">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val="en-US" w:eastAsia="zh-Hans"/>
              </w:rPr>
              <w:t>支持医嘱项进行审核通过、标记无效、重新推送、修改报告、查看答题记录。</w:t>
            </w:r>
          </w:p>
          <w:p w14:paraId="0B0ED40F">
            <w:pPr>
              <w:pStyle w:val="6"/>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体检中心板块应具有如下功能：</w:t>
            </w:r>
          </w:p>
          <w:p w14:paraId="31C82263">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支持展示所有方案。</w:t>
            </w:r>
          </w:p>
          <w:p w14:paraId="77D40A2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方案支持开启测评、结束测评、受试者基本信息字段设置、下载受试者信息模板、展示电脑测评地址、展示手机测评地址、展示手机测评地址的二维码、下载答题记录、查看团队报告、下载团队报告word版、数据刷新、同步方案和权限设置。</w:t>
            </w:r>
          </w:p>
          <w:p w14:paraId="383594AD">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支持批量导入受试者名单。</w:t>
            </w:r>
          </w:p>
          <w:p w14:paraId="130E4F10">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搜索项支持按帐号或受试者姓名、测评类型、科室、医生、完成时间进行搜索。</w:t>
            </w:r>
          </w:p>
          <w:p w14:paraId="1FBE182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列表支持自定义显示字段、支持标题栏排序、字段顺序调整功能。</w:t>
            </w:r>
          </w:p>
          <w:p w14:paraId="32EDC73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支持批量下载帐号密码、答题记录。</w:t>
            </w:r>
          </w:p>
          <w:p w14:paraId="25039B4D">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支持查看体检报告，心理画像和答题记录。</w:t>
            </w:r>
          </w:p>
          <w:p w14:paraId="018C9C5E">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支持打印体检报告。</w:t>
            </w:r>
          </w:p>
          <w:p w14:paraId="1F2C9117">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支持体检报告的模板管理。</w:t>
            </w:r>
          </w:p>
          <w:p w14:paraId="2F7D40F8">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支持个人心理画像的模板管理。</w:t>
            </w:r>
          </w:p>
          <w:p w14:paraId="4B0EBC8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支持团体报告的模板管理。</w:t>
            </w:r>
          </w:p>
          <w:p w14:paraId="269CB61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系统支持心理画像的公共因子设定。</w:t>
            </w:r>
          </w:p>
          <w:p w14:paraId="6A0A877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系统支持团体报告的公共因子设定。</w:t>
            </w:r>
          </w:p>
          <w:p w14:paraId="76DE101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支持通过测评方案管理设定该方案包含的量表。</w:t>
            </w:r>
          </w:p>
          <w:p w14:paraId="3D3D3717">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支持通过测评方案管理设定该方案的预警规则。</w:t>
            </w:r>
          </w:p>
          <w:p w14:paraId="4668DC0D">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支持通过测评方案管理设定体检完成后是否允许个人查看报告。</w:t>
            </w:r>
          </w:p>
          <w:p w14:paraId="4E5885AC">
            <w:pPr>
              <w:pStyle w:val="6"/>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临床档案板块应具有如下功能：</w:t>
            </w:r>
          </w:p>
          <w:p w14:paraId="022587AA">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搜索项支持部门/科室、受试者住院号/门诊号、医生、性别、学历、婚姻状况、职业、年龄段进行搜索。</w:t>
            </w:r>
          </w:p>
          <w:p w14:paraId="26F6F3B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列表支持自定义显示字段、支持标题栏排序、字段顺序调整功能。</w:t>
            </w:r>
          </w:p>
          <w:p w14:paraId="43EA852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支持查看选中受试者所有临床测评医嘱项。</w:t>
            </w:r>
          </w:p>
          <w:p w14:paraId="703FCF64">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支持查看和打印临床报告、对比报告、续打报告。</w:t>
            </w:r>
          </w:p>
          <w:p w14:paraId="7284826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支持数据导出和查看答题记录。</w:t>
            </w:r>
          </w:p>
          <w:p w14:paraId="320091F3">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搜索项支持部门/科室、医生、指定某几个量表、跟进情况、预警时间、性别、年龄段、婚姻状况、学历、处置情况进行搜索。</w:t>
            </w:r>
          </w:p>
          <w:p w14:paraId="0FFD4A5B">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列表支持自定义显示字段、支持标题栏排序、字段顺序调整功能。</w:t>
            </w:r>
          </w:p>
          <w:p w14:paraId="5DDA634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支持确认处置和取消处置。</w:t>
            </w:r>
          </w:p>
          <w:p w14:paraId="21C811BD">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支持设定允许跟进和设定拒绝跟进。</w:t>
            </w:r>
          </w:p>
          <w:p w14:paraId="181B82E8">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支持查看预警详情。</w:t>
            </w:r>
          </w:p>
          <w:p w14:paraId="4194BC4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支持数据导出。</w:t>
            </w:r>
          </w:p>
          <w:p w14:paraId="40BE998E">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搜索项支持部门/科室、医生、指定某几个量表、完成情况、测试时间、年龄段、审核状态、打印状态进行搜索。</w:t>
            </w:r>
          </w:p>
          <w:p w14:paraId="0AF6DA88">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搜索项支持按受试者的住院号、门诊号、姓名进行、测评结果进行模糊搜索。</w:t>
            </w:r>
          </w:p>
          <w:p w14:paraId="2F33B3F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列表展示全院所有临床心理测评医嘱。</w:t>
            </w:r>
          </w:p>
          <w:p w14:paraId="381DAA73">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列表支持自定义显示字段、支持标题栏排序、字段顺序调整功能。</w:t>
            </w:r>
          </w:p>
          <w:p w14:paraId="621905D0">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支持查看临床报告和科研报告。</w:t>
            </w:r>
          </w:p>
          <w:p w14:paraId="11ADA8B8">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支持修改测试时间和临床报告。</w:t>
            </w:r>
          </w:p>
          <w:p w14:paraId="3FCD6809">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支持下载报告。</w:t>
            </w:r>
          </w:p>
          <w:p w14:paraId="5B5AE279">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支持打印临床报告和科研报告。</w:t>
            </w:r>
          </w:p>
          <w:p w14:paraId="781328F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支持删除数据和回收站恢复数据。</w:t>
            </w:r>
          </w:p>
          <w:p w14:paraId="620EE360">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支持数据导出。</w:t>
            </w:r>
          </w:p>
          <w:p w14:paraId="4F5244B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 xml:space="preserve">支持查看答题记录。 </w:t>
            </w:r>
          </w:p>
          <w:p w14:paraId="22C07229">
            <w:pPr>
              <w:pStyle w:val="6"/>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量表</w:t>
            </w:r>
            <w:r>
              <w:rPr>
                <w:rFonts w:hint="eastAsia" w:asciiTheme="minorEastAsia" w:hAnsiTheme="minorEastAsia" w:eastAsiaTheme="minorEastAsia" w:cstheme="minorEastAsia"/>
                <w:b/>
                <w:sz w:val="21"/>
                <w:szCs w:val="21"/>
                <w:lang w:val="en-US" w:eastAsia="zh-CN"/>
              </w:rPr>
              <w:t>种类</w:t>
            </w:r>
            <w:r>
              <w:rPr>
                <w:rFonts w:hint="eastAsia" w:asciiTheme="minorEastAsia" w:hAnsiTheme="minorEastAsia" w:eastAsiaTheme="minorEastAsia" w:cstheme="minorEastAsia"/>
                <w:b/>
                <w:sz w:val="21"/>
                <w:szCs w:val="21"/>
              </w:rPr>
              <w:t xml:space="preserve">板块应达到如下要求： </w:t>
            </w:r>
          </w:p>
          <w:p w14:paraId="715791F9">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Hans"/>
              </w:rPr>
              <w:t>量表库包含但不限于下列分类：儿童青少年类、老年评估类、认知与神经心理类、临床检测类、智力及特殊能力类、人格与气质类、一般心理健康与行为问题、职业兴趣类、创伤应激类。</w:t>
            </w:r>
          </w:p>
          <w:p w14:paraId="6170C27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lang w:val="en-US" w:eastAsia="zh-Hans"/>
              </w:rPr>
              <w:t>儿童青少年类量表包含但不限于：儿童多动症诊断量表（教师或父母用）；儿童焦虑性情绪障碍（SCARED）；儿童社交焦虑量表（SASC）；儿童抑郁障碍自评量表（DSRSC）；Conners父母用症状问卷（PSQ）；长处和困难问卷-学生版（SDQ-S）；艾森克个性问卷少年版（EPQ-T）；Conners简明症状问卷（ASQ）；Conners教师症状问卷（TRS）；韦氏儿童智力量表（C-WISC）；中国-韦氏幼儿智力量表（C-WYCSI）；改良婴幼儿孤独症量表（M-CHAT）；孤独症行为评定量表（ABC）；儿童事件影响量表-修订版（CRIES-13）；儿童适应行为评定量表；长处和困难问卷-父母版（SDQ-P）；儿童内一外控制量表（CIECS）；长处和困难问卷-教师版（SDQ-T）；Achenbach儿童行为量表4-16岁（CBCL-4-16）；注意缺陷多动障碍评定量表（SNAP-4-18）；自我伤害冲动程度量表（ABU）；小学生心理健康评定量表-家长版（MHRSP）；中学生心理健康评定量表（MSSMHS）；儿童焦虑问卷（YSM）；青少年非自杀性自伤行为功能评估量表（NSSI-AT）；自杀意念自评量表（SIOSS）；儿童创伤症状调查表（TSCC）；多维同伴侵害量表（MPVS）；智力成就责任问卷（IARQ）；互联网游戏失调量表-学生版（IGDS9-SF）；绘人智力测验（DMT）；儿童事件影响量表-修订版（疫情影响）（CRIES-13）；注意缺陷多动障碍评定量表（SNAP-4-26）；儿童孤独症评定量表（CARS）；Rutter儿童行为问卷（教师卷）；Rutter儿童行为问卷（父母卷）；学习障碍儿童筛查量表（PRS）；儿童功能独立性评定量表（WeeFIM）；儿童孤独量表（CLS）；格赛尔发育诊断量表（GDS）；中学生心理健康综合测量（MHT-100）自信心测试；职业兴趣测评（艺术型和研究型）；耶鲁综合抽动严重程度量表（YGTSS）；儿童睡眠习惯问卷（CSHQ）；早期孤独症筛查量表（EASI）；NYLS 3-7岁儿童气质问卷（PTQ）；青少年生活事件量表（ASLESC）；儿童适应性调查表；青少年上网成瘾自评量表（AIASS）；康纳尔儿童多动症测评量表（教师卷）（TRS）；儿童感觉统合能力发展评定量表（SITS）；多发性抽动症综合量表（TSGS）；克氏孤独症行为量表（CABS）；交际能力测试巴瑞特冲动量表（BIS）；多动症调查问卷；学生生活应激问卷（SLSI）；中学生学习动机测验问卷（MSSP）；中学生学习方法测验问卷；中学生应试技巧检测问卷；中学生考试心理控制能力测验（MTKM）；儿童自我意识评定系统（PHCSS）；儿童社会期望量表（CSD）；同学关系测验问卷；婴儿-初中生社会生活能力量表（S-M）；0~6岁儿童发育行为评估量表（儿心量表-II）；儿童依恋类型问卷</w:t>
            </w:r>
            <w:r>
              <w:rPr>
                <w:rFonts w:hint="eastAsia" w:asciiTheme="minorEastAsia" w:hAnsiTheme="minorEastAsia" w:eastAsiaTheme="minorEastAsia" w:cstheme="minorEastAsia"/>
                <w:sz w:val="21"/>
                <w:szCs w:val="21"/>
                <w:lang w:val="en-US" w:eastAsia="zh-Hans"/>
              </w:rPr>
              <w:tab/>
            </w:r>
            <w:r>
              <w:rPr>
                <w:rFonts w:hint="eastAsia" w:asciiTheme="minorEastAsia" w:hAnsiTheme="minorEastAsia" w:eastAsiaTheme="minorEastAsia" w:cstheme="minorEastAsia"/>
                <w:sz w:val="21"/>
                <w:szCs w:val="21"/>
                <w:lang w:val="en-US" w:eastAsia="zh-Hans"/>
              </w:rPr>
              <w:t>；康奈尔儿童多动症测评量表（父母卷）（MBD）；儿童抑郁量表（CDI）；青少年心理适应性量表（APAS）；儿童情绪稳定性测试；学习焦虑倾向测量Sarason考试焦虑量表（TAS）；师生关系诊断量表；青少年病理性互联网使用量表（APIUS）中学生网络成瘾诊断量表（IADDS）；考试焦虑测评（TAI）；中学生在校心理适应能力测评（PAA）；学生发展趋势评估量表；儿童注意力测试；儿童心理行为发育预警征象筛查问卷（WSCMBD）；中学生心理素质量表；中学生心理健康调查问卷</w:t>
            </w:r>
            <w:r>
              <w:rPr>
                <w:rFonts w:hint="eastAsia" w:asciiTheme="minorEastAsia" w:hAnsiTheme="minorEastAsia" w:eastAsiaTheme="minorEastAsia" w:cstheme="minorEastAsia"/>
                <w:sz w:val="21"/>
                <w:szCs w:val="21"/>
                <w:lang w:val="en-US" w:eastAsia="zh-Hans"/>
              </w:rPr>
              <w:tab/>
            </w:r>
            <w:r>
              <w:rPr>
                <w:rFonts w:hint="eastAsia" w:asciiTheme="minorEastAsia" w:hAnsiTheme="minorEastAsia" w:eastAsiaTheme="minorEastAsia" w:cstheme="minorEastAsia"/>
                <w:sz w:val="21"/>
                <w:szCs w:val="21"/>
                <w:lang w:val="en-US" w:eastAsia="zh-Hans"/>
              </w:rPr>
              <w:t>；儿童青少年心理健康量表（MHS-CA）；幼儿音乐能力检测表；幼儿绘画素质检测表；加州大学洛杉矶分校创伤后应激障碍反应指数（儿童版）（UCLA PTSD Index）；Kutcher青少年抑郁量表（KADS-11）；特拉华欺凌受害量表中文修订版（DBVS-S）；儿童睡眠紊乱量表（SDSC）；智能手机成瘾量表（SAS-SV）；莱顿强迫问卷(儿童版)</w:t>
            </w:r>
            <w:r>
              <w:rPr>
                <w:rFonts w:hint="eastAsia" w:asciiTheme="minorEastAsia" w:hAnsiTheme="minorEastAsia" w:eastAsiaTheme="minorEastAsia" w:cstheme="minorEastAsia"/>
                <w:sz w:val="21"/>
                <w:szCs w:val="21"/>
                <w:lang w:val="en-US" w:eastAsia="zh-Hans"/>
              </w:rPr>
              <w:tab/>
            </w:r>
            <w:r>
              <w:rPr>
                <w:rFonts w:hint="eastAsia" w:asciiTheme="minorEastAsia" w:hAnsiTheme="minorEastAsia" w:eastAsiaTheme="minorEastAsia" w:cstheme="minorEastAsia"/>
                <w:sz w:val="21"/>
                <w:szCs w:val="21"/>
                <w:lang w:val="en-US" w:eastAsia="zh-Hans"/>
              </w:rPr>
              <w:t>（LOI-CV）；儿童焦虑量表-简版（SCAS-S）；儿少主观生活质量问卷（ISLQ）；汉区少数民族学生文化疏离感量表；学习价值怀疑量表（SVL）；初中生厌学量表（YXLB）；儿童汉语阅读障碍量表（DCCC）；社会再适应评定量表——未成年版（SRRS）</w:t>
            </w:r>
          </w:p>
          <w:p w14:paraId="7D8B7AFD">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lang w:val="en-US" w:eastAsia="zh-Hans"/>
              </w:rPr>
              <w:t>神经认知类量表包含但不限于：瞬时记忆测验；图形记忆测验；蒙特利尔认知评估量表；词语流畅性测验（VFT）；stroop色词测验-C；stroop色词测验-C-W；威斯康辛卡片分类测验；记忆力测试；利手测试-10；视觉记忆Ⅰ测验（延迟）；视觉记忆Ⅰ测验（即刻）；逻辑记忆Ⅰ测验（延迟）；逻辑记忆Ⅰ测验（即刻）；连线测验（A、B）；数字符号（SDMT）；数字广度测验（DST）；社会认知测试；注意力测试；词语学习测验；符号数字模式测验；划消测验；图形记忆测验（MFDT）；蒙特利尔认知评估量表（MoCA）；注意力测试；短时记忆广度测试（STMST）；柯西木块（CBT）；Kohs立方体组合测验（BDT）；画钟测验（CDT）</w:t>
            </w:r>
          </w:p>
          <w:p w14:paraId="75F02D3B">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lang w:val="en-US" w:eastAsia="zh-Hans"/>
              </w:rPr>
              <w:t>老年类量表包含但不限于：简易智力状态检查量表（MMSE）；社会功能缺陷筛选量表（SDSS）；早期失智筛查表（AD-8）；简版社区痴呆筛查量表（CSI-D）；简版社区痴呆筛查量表（老人测试部分）（CSI-D-1）；简版社区痴呆筛查量表（知情人）（CSI-D-2）；长谷川痴呆量表（HDS）；老年抑郁量表（GDS）；简版社区痴呆筛查量表-认知评分部分（CSI-D-1）；费城老年中心信心量表（PGC）；痴呆简易筛查量表（BSSD）；老年临床评定量表（SCAG）；老年谵妄测验（CAM-CR）；简版老年抑郁量表（GDS-15）；老年焦虑量表（GAI）；临床痴呆评定量表（CDR）；简易智力检查量表-老年智力障碍（AMTS）；老年版《中医体质量表》；神经精神问卷（NPI）；Hachinski缺血指数量表（HIS）；</w:t>
            </w:r>
          </w:p>
          <w:p w14:paraId="1AB94468">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lang w:val="en-US" w:eastAsia="zh-Hans"/>
              </w:rPr>
              <w:t>涵盖精神科A,B,C类量表，包括但不限于：汉密尔顿抑郁量表（HAMD-24）；汉密尔顿焦虑量表（HAMA-14）；焦虑自评量表（SAS）；抑郁自评量表（SDS）；精神护理观察量表（NORS）；简明精神病量表（BPRS）；阳性与阴性症状量表（PANSS）；阳性症状量表（SAPS）；阴性症状量表（SANS）；90项症状自评量表（SCL-90）；标准化现状检查；Yale-Brown强迫症状量表（Y-BOCS）；Young躁狂评定量表（YMRS）；临床疗效总评量表（CGI）；现状精神病症状检查量表（PSE）五分量表；慢性精神病标准化评定量表；药物副作用量表（TESS）；Simpson锥体外系副作用评定量表（RSESE）；不自主运动评定量表（AIMS）；迟发性运动障碍评定量表（TDRS）；艾森贝格（Asberg）抗抑郁剂副反应量表（SERS）；日常生活能力量表（ADL）；Conners父母用症状问卷（PSQ）；艾森克个性问卷少年版（EPQ-T）；Conners简明症状问卷（ASQ）；Conners教师症状问卷（TRS）；韦氏儿童智力量表（C-WISC）；中国-韦氏幼儿智力量表（C-WYCSI）；儿童内—外控制量表（CIECS）Achenbach儿童行为量表（4-16岁）（CBCL4-16）智力成就责任问卷（IARQ）；绘人智力测验（DMT）；简易智力状态检查量表（MMSE）；社会功能缺陷筛选量表（SDSS）；长谷川痴呆量表（HDS）；明尼苏达多相个性测验量表-399版（MMPI）；卡特尔十六项人格因素测验（16PF）；艾森克人格问卷（EPQ）；气质量表（CQS）；瞬时记忆测验；紧张性生活事件量表（SLERS）；中国修订韦氏成人智力量表（WAIS-RC）；瑞文标准推理测验（SPM）；Ehrman认知风格调查问卷（认知方式测定）（ECSS）；短时记忆广度测验（STMST）；格式塔测验（BVMGT）</w:t>
            </w:r>
            <w:r>
              <w:rPr>
                <w:rFonts w:hint="eastAsia" w:asciiTheme="minorEastAsia" w:hAnsiTheme="minorEastAsia" w:eastAsiaTheme="minorEastAsia" w:cstheme="minorEastAsia"/>
                <w:sz w:val="21"/>
                <w:szCs w:val="21"/>
                <w:lang w:val="en-US" w:eastAsia="zh-CN"/>
              </w:rPr>
              <w:t>；</w:t>
            </w:r>
          </w:p>
          <w:p w14:paraId="36406C04">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lang w:val="en-US" w:eastAsia="zh-Hans"/>
              </w:rPr>
              <w:t>包含不限于下列量表：33 项轻躁狂症状清单（HCL-33）；怀特利指数（中文版）量表；莱顿强迫问卷（儿童版）；睡眠功能失调信念与态度量表（中文版）；中医七情量表（QAS）；中医体质辨识；心理健康核心知识知晓率调查问卷；成人适应行为评定量表；9项健康问卷（13题版）（PHQ-9-A）；9项健康问卷（PHQ-9）；广泛性焦虑量表（GAD-7）；护士用住院患者观察量表-单人版（NOSIE-1）；护士用住院患者观察量表-双人版（NOSIE-2）；匹兹堡睡眠质量指数（PSQI）；阿森斯失眠量表（AIS）；Bech-Rafaelsen躁狂量表（BRMS）；疲劳评定量表（FAI）；Hachinski缺血指数量表（HIS）；进食问题调查量表（EDI）；日常生活能力的评定Barthel指数评估量表（BI）；成人内—外控制量表（AIECS）；强迫状态调查；失眠严重程度指数量表（ISI）；爱丁堡产后抑郁量表（EPDS）；自杀风险因素评估表（NGASR）；Marks恐怖强迫量表（MSCPOR）；新生儿20项行为评定量表（NBNA）；强迫症状量表（MMPI-Pt）；心境障碍问卷（MDQ）；轻躁狂检测清单（HCL-32）；状态—特质焦虑问卷（STAI）；Carroll抑郁自评量表（CRS）；纽卡斯尔抑郁诊断量表（NDI）；抑郁体验问卷（DEQ）；多伦多述情障碍量表（TAS）；WHO残疾评定量表（WHO-DAS-II）；Berlin量表；个人和社会功能量表（PSP）；Epworth嗜睡量表（ESS）；蒙哥马利-艾森贝格抑郁量表（MADRS）；康奈尔医学指数-女性（CMI-F）；康奈尔医学指数-男性（CMI-M）；精神症状全面量表（CPRS）；国际勃起功能指数问卷（IIEF-5）；酒精戒断状态评定量表（CIWA-Ar）；躯体化症状自评量表（MMPI-Hs）；Flinders疲劳量表（FFS）；双相谱系诊断量表（BSDS）；强迫症检测；成人压力量表；加州大学洛杉矶分校创伤后应激障碍反应指数(儿童版)（UCLA PTSD Index）；父母教养方式评价量表（EMBU）；简式家庭教养方式量表（s-EMBU）；Olson婚姻质量问卷（ENRICH）；家庭环境量表（FES-CV）；亲子关系量表（修订版）（R-CPRS）；家庭功能评定量表（FAD）；伴侣适应性量表（R-DAS-14）；感情与社交孤独量表（ESLS）；情感量表（AS）；婚姻调适测定（MAT）；婚姻满意度问卷（MSQ）；大学生人格问卷（UPI）；人格诊断问卷（PDQ-4）；人格诊断问卷（PDQ-4+）；中文形容词大五人格量表（BFFP-CAS）；标准情商测验（EQ）；大五人格量表简版（NEO-FFI）；C型性格量表；A型、B型性格测试；流调用抑郁自评量表（CES-D）；简易应对方式问卷（SCSQ）；攻击行为问卷（BPAQ）；一般健康问卷（GHQ-12）；爱登堡积极心理健康量表（WEMWBS）；Bergen社交媒体成瘾量表（BSMAS）；智能手机成瘾量表（SABAS）；简易心理弹性量表（简化版）（CD-RISC-10）；压力觉知量表（PSS）；领悟社会支持量表（PSSS）；自杀态度问卷（QSA）；15项健康问卷（PHQ-15）；情绪调节问卷（ERQ-CA）；疲劳量表（FS-14）；防御方式问卷（DSQ）；网络游戏成瘾量表（POGUQ）；Beck抑郁问卷（BDI）；Beck焦虑自评（BAI）；社会支持评定量表（SSRS）；生活满意度量表（LSR-LSIA-LSIB）；A型行为类型问卷（TABP）；心理适应量表；产前危险调查表（ANRQ）；压力自评量表（SSQ-53）；Rosenberg自尊量表（RSES）；赌博障碍评估与诊断量表；自伤快速评估问卷（SI-RAQ）；五因素正念量表（FFMQ）；工作满意度测试；产后抑郁筛查量表中文版（C-PDSS）；15项健康问卷（青少年版）（PHQ-15）；躯体表现问卷（SCL-S-12）；心理弹性量表（CD-RISC）；精神病前驱期问卷（PQ-16）；Beck焦虑自评（1-4分计分）（BAI）；考试焦虑自评量表（TAS）；社交回避及苦恼量表（SAD）；社交焦虑量表（SASSC）；密西根酒精依赖调查表（MAST）；艾森克情绪稳定性测试（EES）；总体幸福感量表（GWB）；睡眠状况自评量表（SRSS）；非自杀性自伤行为快速筛查问卷（NSSI-RSQ）；快感缺失自评量表（DARS）；修改版外显攻击量表（MOAS）；戒断症状量表；清晨型-夜晚型量表（MEQ）；心理健康测查表（PHI）；不安全感自我测试；挫折承受力测试；交往水平的自我测试；意志力测验问卷；男性性满意度问卷；女性性满意度问卷；焦虑状态量表（SAI）；创伤后应激障碍筛查量表（第五版）（PCL-5）；创伤后应激障碍症状清单（PCL）；事件影响量表（修订版）（IES-R）；应对方式问卷；心理应付方式测验；创伤后应激障碍自评量表（PCL-C）；儿童期创伤量表（CQT）；复杂哀伤问卷（ICG-R）；马斯勒倦怠量表-服务行业版（MBI-HSS）；马斯勒倦怠量表-通用版（MBI-GS）；MBTI职业性格测试（MBTI）；马勒诗(教育版)职业倦怠量表（MBI-ES）；职场心身亚健康问卷；职业性格测试问卷（PDP）；霍兰德职业兴趣量表；心理资本评估量表（PCQ-24）；教师信念量表；霍兰德职业倾向测验量表；责任感自测；职业状态（MBI-GS）；冲突处理风格调查问卷；中国修订韦氏智力量表简式（成人版四合一）（WAIS-RC-Rm-4）；中国修订韦氏智力量表简式（幼儿版-四合一）（C-WYCSI-Rm-4）；中国修订韦氏智力量表简式（儿童版四合一）（WISC-CR-Rm-4）；多元智力量表（RIMI）；清晨型-夜晚型量表（5题版）（MEQ-5）；米氏边缘性人格障碍检测表（MSI-BPD）；攻击风险因素评估量表（ARFAT）；大学生强迫症状问卷（QCSC）；MINI自杀风险测评（SRA）</w:t>
            </w:r>
          </w:p>
          <w:p w14:paraId="72FDC704">
            <w:pPr>
              <w:pStyle w:val="6"/>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报告生成</w:t>
            </w:r>
            <w:r>
              <w:rPr>
                <w:rFonts w:hint="eastAsia" w:asciiTheme="minorEastAsia" w:hAnsiTheme="minorEastAsia" w:eastAsiaTheme="minorEastAsia" w:cstheme="minorEastAsia"/>
                <w:b/>
                <w:sz w:val="21"/>
                <w:szCs w:val="21"/>
              </w:rPr>
              <w:t>板块应具有如下功能：</w:t>
            </w:r>
          </w:p>
          <w:p w14:paraId="27AF00E0">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系统支持量表报告、体检报告、对比报告、续打报告。</w:t>
            </w:r>
          </w:p>
          <w:p w14:paraId="49F54C9B">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★系统具备量表报告可视化编辑器，支持布局设定，图表设定和组件设定。</w:t>
            </w:r>
          </w:p>
          <w:p w14:paraId="0F87E8C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量表报告布局设定包括但不限于：独立布局，两列布局和组合布局。</w:t>
            </w:r>
          </w:p>
          <w:p w14:paraId="127413C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量表报告图表设定包括仪表盘、柱状图、雷达图、人群比例图、拆线图、柱状拆线组合图、因子分析、剖析图、关系图、阶梯图、带固定目标值的拆线图、柱状图-随Y值设定颜色、仪表盘-带刻度、空白块、双柱图（带标准差）、表格式数据图、表格式数值、靶心图等其它数据图。</w:t>
            </w:r>
          </w:p>
          <w:p w14:paraId="18311602">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★量表报告组件设定包括但不限于：编辑器、HAMA因子评价、答题详情、人口学信息、标准分图表、绘人评分表格、人群信息编辑器和自定义组件。</w:t>
            </w:r>
          </w:p>
          <w:p w14:paraId="11C0344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★明尼苏达多相人格</w:t>
            </w:r>
            <w:r>
              <w:rPr>
                <w:rFonts w:hint="eastAsia" w:asciiTheme="minorEastAsia" w:hAnsiTheme="minorEastAsia" w:eastAsiaTheme="minorEastAsia" w:cstheme="minorEastAsia"/>
                <w:sz w:val="21"/>
                <w:szCs w:val="21"/>
                <w:lang w:val="zh-TW" w:eastAsia="zh-CN"/>
              </w:rPr>
              <w:t>量表报告包含但不限于：</w:t>
            </w:r>
            <w:r>
              <w:rPr>
                <w:rFonts w:hint="eastAsia" w:asciiTheme="minorEastAsia" w:hAnsiTheme="minorEastAsia" w:eastAsiaTheme="minorEastAsia" w:cstheme="minorEastAsia"/>
                <w:sz w:val="21"/>
                <w:szCs w:val="21"/>
                <w:lang w:val="zh-TW" w:eastAsia="zh-TW"/>
              </w:rPr>
              <w:t>人格多维度T分数剖面图</w:t>
            </w:r>
            <w:r>
              <w:rPr>
                <w:rFonts w:hint="eastAsia" w:asciiTheme="minorEastAsia" w:hAnsiTheme="minorEastAsia" w:eastAsiaTheme="minorEastAsia" w:cstheme="minorEastAsia"/>
                <w:sz w:val="21"/>
                <w:szCs w:val="21"/>
                <w:lang w:val="zh-TW" w:eastAsia="zh-CN"/>
              </w:rPr>
              <w:t>，</w:t>
            </w:r>
            <w:r>
              <w:rPr>
                <w:rFonts w:hint="eastAsia" w:asciiTheme="minorEastAsia" w:hAnsiTheme="minorEastAsia" w:eastAsiaTheme="minorEastAsia" w:cstheme="minorEastAsia"/>
                <w:sz w:val="21"/>
                <w:szCs w:val="21"/>
                <w:lang w:val="zh-TW" w:eastAsia="zh-TW"/>
              </w:rPr>
              <w:t>以表格方式呈现受试者的原始得分、标准T分数和标准T分数高分及低分参考范围，根据实际结果生成对应的效度量表和临床量表风险预警和效度指标，根据F-K指数生成当前报告效度情况，对应编码型及编码型对应的分析和建议。</w:t>
            </w:r>
          </w:p>
          <w:p w14:paraId="141ECBE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儿童适应行为评定量表</w:t>
            </w:r>
            <w:r>
              <w:rPr>
                <w:rFonts w:hint="eastAsia" w:asciiTheme="minorEastAsia" w:hAnsiTheme="minorEastAsia" w:eastAsiaTheme="minorEastAsia" w:cstheme="minorEastAsia"/>
                <w:sz w:val="21"/>
                <w:szCs w:val="21"/>
                <w:lang w:val="zh-TW" w:eastAsia="zh-CN"/>
              </w:rPr>
              <w:t>报告包含但不限于</w:t>
            </w:r>
            <w:r>
              <w:rPr>
                <w:rFonts w:hint="eastAsia" w:asciiTheme="minorEastAsia" w:hAnsiTheme="minorEastAsia" w:eastAsiaTheme="minorEastAsia" w:cstheme="minorEastAsia"/>
                <w:sz w:val="21"/>
                <w:szCs w:val="21"/>
                <w:lang w:val="zh-TW" w:eastAsia="zh-TW"/>
              </w:rPr>
              <w:t>：雷达图展现独立功能、认知功能、社会自制3个因子维度标准T分数和得分范围；呈现适应能力商数值及参考范围，得出8种不同严重程度的适应能力商数结论。</w:t>
            </w:r>
          </w:p>
          <w:p w14:paraId="53B8F047">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★绘人智力测验量表</w:t>
            </w:r>
            <w:r>
              <w:rPr>
                <w:rFonts w:hint="eastAsia" w:asciiTheme="minorEastAsia" w:hAnsiTheme="minorEastAsia" w:eastAsiaTheme="minorEastAsia" w:cstheme="minorEastAsia"/>
                <w:sz w:val="21"/>
                <w:szCs w:val="21"/>
                <w:lang w:val="zh-TW" w:eastAsia="zh-CN"/>
              </w:rPr>
              <w:t>报告包含但不限于</w:t>
            </w:r>
            <w:r>
              <w:rPr>
                <w:rFonts w:hint="eastAsia" w:asciiTheme="minorEastAsia" w:hAnsiTheme="minorEastAsia" w:eastAsiaTheme="minorEastAsia" w:cstheme="minorEastAsia"/>
                <w:sz w:val="21"/>
                <w:szCs w:val="21"/>
                <w:lang w:val="zh-TW" w:eastAsia="zh-TW"/>
              </w:rPr>
              <w:t>：测评过程电子标准化，图文描述清晰，并根据受试儿童实际年龄，进行不同题目评分；整体分析由仪表盘呈现5级严重程度并根据受试儿童实际年龄，明确受试者本次测评情况，以表格方式呈现受试者总分、能力商及相应参考值；4.因子分析由表格呈现受试儿童在头、眼、躯干、下肢、口、上肢、头发、鼻、连接、衣服、颈、手、耳、足、脸、画线、侧位17个因子维度的因子击中项和得分情况；测评结果展示受试儿童能力商数及5种不同严重程度的能力评价，对测试结果进行分析。</w:t>
            </w:r>
          </w:p>
          <w:p w14:paraId="5FD38C18">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0~6岁儿童发育行为评估量表（儿心量表-II）：根据受测儿童实际月龄，选择大运动、精细动作、适应能力、言语能力、社交行为五个不同能区进行测评；根据受试儿童实际通过项目，生成将五大能区和全量表的实际发育年龄与标准常模值折线对比图，将五大能区和全量表实际项目得分经过标准计算后转换为实际发育商数柱状图，以表格方式呈现五大能区和全量表具体得分数值及相应参考值；测评结果呈现五大能区的严重程度结果及对结果进行分析；指导建议呈现受试者总体测评情况并结合不同的严重程度出具不同的指导建议。</w:t>
            </w:r>
          </w:p>
          <w:p w14:paraId="4A7AD2EE">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阿成贝切(Achenbach)儿童行为量表测试：根据受测儿童实际月龄及性别，计算该年龄段和性别维度的分量表得分；根据受试儿童答题情况生成以性别和年龄为基础，内外向问题为分组的行为问题剖析图，包含对应维度得分、对应维度在表中对应的93~98百分位划界值。测评结果呈现对应年龄和性别下的分量表严重程度结果及对结果进行分析；指导建议呈现受试者总体测评情况并结合不同的严重程度出具不同的指导建议；</w:t>
            </w:r>
          </w:p>
          <w:p w14:paraId="242FEA0A">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格赛尔发育诊断量表（GES）：根据受测儿童月龄（4周-72个月），呈现对应年龄段的适应性、精细动作、语言、个人-社会和大运动五个不同能区进行测评；根据受试儿童实际通过项目，生成将五大能区和全量表的实际发育年龄（DQ）与标准常模值折线对比图，将五大能区和全量表实际项目得分（DQ）经过标准计算后转换为实际发育商数柱状图，以表格方式呈现五大能区和全量表具体得分数值及相应参考值；测评结果呈现五大能区的六种不同严重程度结果及对结果进行分析；指导建议呈现受试者总体测评情况并结合六种不同的严重程度出具不同的指导建议。</w:t>
            </w:r>
          </w:p>
          <w:p w14:paraId="0B1047F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系统具备体检报告可视化编辑器，支持将多份量表报告整合为一份体检报告。</w:t>
            </w:r>
          </w:p>
          <w:p w14:paraId="56FE0F3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体检报告支持布局设定，功能模块设定和量表选择设定。</w:t>
            </w:r>
          </w:p>
          <w:p w14:paraId="5C07020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CN"/>
              </w:rPr>
            </w:pPr>
            <w:r>
              <w:rPr>
                <w:rFonts w:hint="eastAsia" w:asciiTheme="minorEastAsia" w:hAnsiTheme="minorEastAsia" w:eastAsiaTheme="minorEastAsia" w:cstheme="minorEastAsia"/>
                <w:sz w:val="21"/>
                <w:szCs w:val="21"/>
                <w:lang w:val="zh-TW" w:eastAsia="zh-TW"/>
              </w:rPr>
              <w:t>体检报告布局设定包括但不限于：独立布局和两列布局</w:t>
            </w:r>
            <w:r>
              <w:rPr>
                <w:rFonts w:hint="eastAsia" w:asciiTheme="minorEastAsia" w:hAnsiTheme="minorEastAsia" w:eastAsiaTheme="minorEastAsia" w:cstheme="minorEastAsia"/>
                <w:sz w:val="21"/>
                <w:szCs w:val="21"/>
                <w:lang w:val="zh-TW" w:eastAsia="zh-CN"/>
              </w:rPr>
              <w:t>。</w:t>
            </w:r>
          </w:p>
          <w:p w14:paraId="1A57C9BA">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体检报告功能模块设定包括但不限于：编辑器，空白块，个人基本信息-整体分析，个人基本信息-因子分析，个人量表测评报告签字部分，对比续打-基本信息、社会版个人报告-基本信息加测试目的，社会版个人报告-声明，因子分析，临床版报告签名和自定义组件。</w:t>
            </w:r>
          </w:p>
          <w:p w14:paraId="080220C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系统支持神经认知稳定性体检报告，该体检报告涵盖工作稳定性、注意力、反应能力、学习能力、判断能力五大维度，并能给出在同人群中的分类排名。</w:t>
            </w:r>
          </w:p>
          <w:p w14:paraId="75D407C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★系统具备对比报告可视化编辑器。</w:t>
            </w:r>
          </w:p>
          <w:p w14:paraId="50840C84">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对比报告布局设定包括但不限于：独立布局，两列布局和组合布局。</w:t>
            </w:r>
          </w:p>
          <w:p w14:paraId="2A9A3FB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对比报告组件设定包括但不限于：编辑器、对比图表、HAMA因子评价、答题详情、人口学信息、标准分图表、绘人评分表格、人群信息编辑器、空白块和自定义组件。</w:t>
            </w:r>
          </w:p>
          <w:p w14:paraId="42A58D9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系统支持对比模块自定义对比图变量包括但不限于：划界标准、与标准差值、变化率、首末变化率、总分、总分平均分、标准分和标准分平均分。</w:t>
            </w:r>
          </w:p>
          <w:p w14:paraId="5294495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系统支持对比报告自定义划界标准值。</w:t>
            </w:r>
          </w:p>
          <w:p w14:paraId="09CDB5B2">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系统支持对比报告自定义颜色包括但不限于，划界标准值、变化率、首末变化率和标准分。</w:t>
            </w:r>
          </w:p>
          <w:p w14:paraId="03551A4E">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系统支持对比报告自定义治疗效果参数包括变化率和效果。</w:t>
            </w:r>
          </w:p>
          <w:p w14:paraId="1DB31E80">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系统支持对比报告自定义增分率文字和减分率文字。</w:t>
            </w:r>
          </w:p>
          <w:p w14:paraId="7836585B">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对比报告内容以表格方式呈现多次测评结果，绿色箭头表示好转，红色箭头表示严重，以百分比表现程度。</w:t>
            </w:r>
          </w:p>
          <w:p w14:paraId="63A9A1D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对比报告内容以可视化图表展示包括但不限于，划界标准、与标准差值、变化率、首末变化率，同时使用拆线展示每次测评的首末变化率，所有值随鼠标指向的位置发生变化。</w:t>
            </w:r>
          </w:p>
          <w:p w14:paraId="5C508098">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对比报告总结应包括但不限于首次测评结论、未次测评结论、时长、变化率和效果。</w:t>
            </w:r>
          </w:p>
          <w:p w14:paraId="47DD60D4">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系统具备续打报告可视化编辑器。</w:t>
            </w:r>
          </w:p>
          <w:p w14:paraId="67345F73">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续打报告布局设定包括但不限于：独立布局，两列布局和组合布局。</w:t>
            </w:r>
          </w:p>
          <w:p w14:paraId="1B8E8E7E">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续打报告组件设定包括但不限于：编辑器、对比图表、HAMA因子评价、答题详情、人口学信息、标准分图表、绘人评分表格、人群信息编辑器、空白块和自定义组件。</w:t>
            </w:r>
          </w:p>
          <w:p w14:paraId="4B9A18BA">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zh-TW" w:eastAsia="zh-TW"/>
              </w:rPr>
              <w:t>续打报告内容以表格方式呈现多次测评结果包括但不限于得分、总结、测试测评和医生姓名。</w:t>
            </w:r>
          </w:p>
          <w:p w14:paraId="0F6117DC">
            <w:pPr>
              <w:pStyle w:val="6"/>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en-US" w:eastAsia="zh-CN"/>
              </w:rPr>
              <w:t>数据分析</w:t>
            </w:r>
            <w:r>
              <w:rPr>
                <w:rFonts w:hint="eastAsia" w:asciiTheme="minorEastAsia" w:hAnsiTheme="minorEastAsia" w:eastAsiaTheme="minorEastAsia" w:cstheme="minorEastAsia"/>
                <w:b/>
                <w:sz w:val="21"/>
                <w:szCs w:val="21"/>
              </w:rPr>
              <w:t>板块应具有如下功能：</w:t>
            </w:r>
          </w:p>
          <w:p w14:paraId="5CA24E8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支持查看指定科室下医护工作人员的测评数和医嘱数的工作量对比。</w:t>
            </w:r>
          </w:p>
          <w:p w14:paraId="4DD5DD0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支持查看指定科室下医护工作人员的测评数和医嘱数的工作量同比。</w:t>
            </w:r>
          </w:p>
          <w:p w14:paraId="49ED0C5F">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支持查看指定科室下医护工作人员的测评数和医嘱数的工作量环比。</w:t>
            </w:r>
          </w:p>
          <w:p w14:paraId="3372C878">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支持查看指定医生的医嘱量表统计。</w:t>
            </w:r>
          </w:p>
          <w:p w14:paraId="7B3C862E">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支持查看测试人数、总完成人数、有效测评人数、预警人数。</w:t>
            </w:r>
          </w:p>
          <w:p w14:paraId="17729D52">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支持查看体检方案在每月或指定时间范围的数据统计。</w:t>
            </w:r>
          </w:p>
          <w:p w14:paraId="0EEAB870">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支持查看单一体检方案在某年度中每月的数据统计。</w:t>
            </w:r>
          </w:p>
          <w:p w14:paraId="48444F2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支持查看某个方案的公共因子的数据统计。</w:t>
            </w:r>
          </w:p>
          <w:p w14:paraId="52174144">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支持查看某个量表的样本数目、平均值、最大值、中位数、最小值、标准差、使用频率、因子平均分分布、各因子严重程度频次分布表。</w:t>
            </w:r>
          </w:p>
          <w:p w14:paraId="2E752A8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w:t>
            </w:r>
            <w:r>
              <w:rPr>
                <w:rFonts w:hint="eastAsia" w:asciiTheme="minorEastAsia" w:hAnsiTheme="minorEastAsia" w:eastAsiaTheme="minorEastAsia" w:cstheme="minorEastAsia"/>
                <w:sz w:val="21"/>
                <w:szCs w:val="21"/>
                <w:lang w:val="zh-TW" w:eastAsia="zh-TW"/>
              </w:rPr>
              <w:t>总金额、总计费量表数、量表总金额、电脑部分总金额、医保部分总金额、自费部分总金额</w:t>
            </w:r>
            <w:r>
              <w:rPr>
                <w:rFonts w:hint="eastAsia" w:asciiTheme="minorEastAsia" w:hAnsiTheme="minorEastAsia" w:eastAsiaTheme="minorEastAsia" w:cstheme="minorEastAsia"/>
                <w:sz w:val="21"/>
                <w:szCs w:val="21"/>
                <w:lang w:val="zh-TW" w:eastAsia="zh-Hans"/>
              </w:rPr>
              <w:t>。</w:t>
            </w:r>
          </w:p>
          <w:p w14:paraId="319CE18E">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支持查看科室的总医保金额和总自费金额。</w:t>
            </w:r>
          </w:p>
          <w:p w14:paraId="0341FDB1">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支持查看医生医保金额、电脑测评医保金额、自费金额、电脑测评自费金额。</w:t>
            </w:r>
          </w:p>
          <w:p w14:paraId="0EB5922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支持查看某个量表的收费情况。</w:t>
            </w:r>
          </w:p>
          <w:p w14:paraId="6BE8FC8E">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支持按日和按月查看同比的总金额、科室、医生。</w:t>
            </w:r>
          </w:p>
          <w:p w14:paraId="2B21CB5D">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en-US" w:eastAsia="zh-Hans"/>
              </w:rPr>
              <w:t>支持按日和按月查看环比的总金额、量表分类、量表、科室、医生。</w:t>
            </w:r>
          </w:p>
          <w:p w14:paraId="685877F8">
            <w:pPr>
              <w:pStyle w:val="6"/>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系统设定</w:t>
            </w:r>
            <w:r>
              <w:rPr>
                <w:rFonts w:hint="eastAsia" w:asciiTheme="minorEastAsia" w:hAnsiTheme="minorEastAsia" w:eastAsiaTheme="minorEastAsia" w:cstheme="minorEastAsia"/>
                <w:b/>
                <w:sz w:val="21"/>
                <w:szCs w:val="21"/>
              </w:rPr>
              <w:t>板块应具有如下功能：</w:t>
            </w:r>
          </w:p>
          <w:p w14:paraId="22F24D06">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支持系统设定</w:t>
            </w:r>
          </w:p>
          <w:p w14:paraId="1A1BDBD7">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支持角色管理</w:t>
            </w:r>
          </w:p>
          <w:p w14:paraId="0FA53CD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支持权限管理</w:t>
            </w:r>
          </w:p>
          <w:p w14:paraId="5D66E6D9">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支持医生管理</w:t>
            </w:r>
          </w:p>
          <w:p w14:paraId="7E3C8638">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支持机构管理</w:t>
            </w:r>
          </w:p>
          <w:p w14:paraId="28CCCE4E">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支持修改密码</w:t>
            </w:r>
          </w:p>
          <w:p w14:paraId="41560794">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支持量表HIS映射表管理</w:t>
            </w:r>
          </w:p>
          <w:p w14:paraId="68DF83E7">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支持排班管理</w:t>
            </w:r>
          </w:p>
          <w:p w14:paraId="43125E9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支持查看操作日志</w:t>
            </w:r>
          </w:p>
          <w:p w14:paraId="1B2489F4">
            <w:pPr>
              <w:pStyle w:val="6"/>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多模态测评终端应具有如下功能：</w:t>
            </w:r>
          </w:p>
          <w:p w14:paraId="432D8A6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lang w:val="en-US" w:eastAsia="zh-Hans"/>
              </w:rPr>
              <w:t>屏幕尺寸&lt;=10英寸（提供产品检测报告）</w:t>
            </w:r>
          </w:p>
          <w:p w14:paraId="02983AF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lang w:val="en-US" w:eastAsia="zh-CN"/>
              </w:rPr>
              <w:t>终端</w:t>
            </w:r>
            <w:r>
              <w:rPr>
                <w:rFonts w:hint="eastAsia" w:asciiTheme="minorEastAsia" w:hAnsiTheme="minorEastAsia" w:eastAsiaTheme="minorEastAsia" w:cstheme="minorEastAsia"/>
                <w:sz w:val="21"/>
                <w:szCs w:val="21"/>
                <w:lang w:val="en-US" w:eastAsia="zh-Hans"/>
              </w:rPr>
              <w:t>同时支持量表测评与心率变异性分析（提供功能截图）</w:t>
            </w:r>
          </w:p>
          <w:p w14:paraId="43624AB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lang w:val="zh-TW" w:eastAsia="zh-CN"/>
              </w:rPr>
              <w:t>终端</w:t>
            </w:r>
            <w:r>
              <w:rPr>
                <w:rFonts w:hint="eastAsia" w:asciiTheme="minorEastAsia" w:hAnsiTheme="minorEastAsia" w:eastAsiaTheme="minorEastAsia" w:cstheme="minorEastAsia"/>
                <w:sz w:val="21"/>
                <w:szCs w:val="21"/>
                <w:lang w:val="zh-TW" w:eastAsia="zh-TW"/>
              </w:rPr>
              <w:t>的心率变异性采集模组与平板采用一体化设计</w:t>
            </w:r>
            <w:r>
              <w:rPr>
                <w:rFonts w:hint="eastAsia" w:asciiTheme="minorEastAsia" w:hAnsiTheme="minorEastAsia" w:eastAsiaTheme="minorEastAsia" w:cstheme="minorEastAsia"/>
                <w:sz w:val="21"/>
                <w:szCs w:val="21"/>
                <w:lang w:val="en-US" w:eastAsia="zh-Hans"/>
              </w:rPr>
              <w:t>（提供产品检测报告）</w:t>
            </w:r>
          </w:p>
          <w:p w14:paraId="5D7B0A49">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支持心率变异性自动分析功能</w:t>
            </w:r>
          </w:p>
          <w:p w14:paraId="784FD62B">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支持自主神经系统自动分析功能</w:t>
            </w:r>
          </w:p>
          <w:p w14:paraId="3734FD75">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zh-CN" w:eastAsia="zh-Hans"/>
              </w:rPr>
            </w:pPr>
            <w:r>
              <w:rPr>
                <w:rFonts w:hint="eastAsia" w:asciiTheme="minorEastAsia" w:hAnsiTheme="minorEastAsia" w:eastAsiaTheme="minorEastAsia" w:cstheme="minorEastAsia"/>
                <w:sz w:val="21"/>
                <w:szCs w:val="21"/>
                <w:lang w:val="en-US" w:eastAsia="zh-Hans"/>
              </w:rPr>
              <w:t>支持心率上限、下限自主设定和实时告警功能</w:t>
            </w:r>
          </w:p>
          <w:p w14:paraId="60A9C7E7">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支持血氧饱和度连续监测分析</w:t>
            </w:r>
          </w:p>
          <w:p w14:paraId="3531DDBC">
            <w:pPr>
              <w:pStyle w:val="6"/>
              <w:keepNext w:val="0"/>
              <w:keepLines w:val="0"/>
              <w:pageBreakBefore w:val="0"/>
              <w:widowControl w:val="0"/>
              <w:numPr>
                <w:ilvl w:val="1"/>
                <w:numId w:val="1"/>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zh-TW" w:eastAsia="zh-TW"/>
              </w:rPr>
              <w:t>★心率变异性模块采样频率不低于200HZ</w:t>
            </w:r>
            <w:r>
              <w:rPr>
                <w:rFonts w:hint="eastAsia" w:asciiTheme="minorEastAsia" w:hAnsiTheme="minorEastAsia" w:eastAsiaTheme="minorEastAsia" w:cstheme="minorEastAsia"/>
                <w:sz w:val="21"/>
                <w:szCs w:val="21"/>
                <w:lang w:val="en-US" w:eastAsia="zh-Hans"/>
              </w:rPr>
              <w:t>（提供产品检测报告）</w:t>
            </w:r>
          </w:p>
        </w:tc>
        <w:tc>
          <w:tcPr>
            <w:tcW w:w="2827" w:type="dxa"/>
          </w:tcPr>
          <w:p w14:paraId="2A7B289C">
            <w:pPr>
              <w:keepNext w:val="0"/>
              <w:keepLines w:val="0"/>
              <w:pageBreakBefore w:val="0"/>
              <w:widowControl w:val="0"/>
              <w:numPr>
                <w:ilvl w:val="0"/>
                <w:numId w:val="2"/>
              </w:numPr>
              <w:kinsoku/>
              <w:wordWrap/>
              <w:overflowPunct/>
              <w:topLinePunct w:val="0"/>
              <w:autoSpaceDE/>
              <w:autoSpaceDN/>
              <w:bidi w:val="0"/>
              <w:adjustRightInd w:val="0"/>
              <w:snapToGrid w:val="0"/>
              <w:ind w:left="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在原有需求增加了量表的种类与数量要求，满足现在医保收费的要求。</w:t>
            </w:r>
          </w:p>
          <w:p w14:paraId="50FB0096">
            <w:pPr>
              <w:pStyle w:val="2"/>
              <w:keepNext w:val="0"/>
              <w:keepLines w:val="0"/>
              <w:pageBreakBefore w:val="0"/>
              <w:widowControl w:val="0"/>
              <w:numPr>
                <w:ilvl w:val="0"/>
                <w:numId w:val="2"/>
              </w:numPr>
              <w:kinsoku/>
              <w:wordWrap/>
              <w:overflowPunct/>
              <w:topLinePunct w:val="0"/>
              <w:autoSpaceDE/>
              <w:autoSpaceDN/>
              <w:bidi w:val="0"/>
              <w:adjustRightInd w:val="0"/>
              <w:snapToGrid w:val="0"/>
              <w:ind w:left="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系统的板块下细化了各个模块的需求，不仅满足我中心使用，也可以满足医院其他科室的使用，包括体检中心，产科等多科室使用。</w:t>
            </w:r>
          </w:p>
          <w:p w14:paraId="2DD067CA">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细化了数据分析模块，使得科室更加方便的统计分析测评数据。</w:t>
            </w:r>
          </w:p>
          <w:p w14:paraId="48E95C45">
            <w:pPr>
              <w:pStyle w:val="2"/>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textAlignment w:val="auto"/>
              <w:rPr>
                <w:rFonts w:hint="eastAsia"/>
                <w:lang w:val="en-US" w:eastAsia="zh-CN"/>
              </w:rPr>
            </w:pPr>
            <w:r>
              <w:rPr>
                <w:rFonts w:hint="eastAsia" w:asciiTheme="minorEastAsia" w:hAnsiTheme="minorEastAsia" w:eastAsiaTheme="minorEastAsia" w:cstheme="minorEastAsia"/>
                <w:sz w:val="21"/>
                <w:szCs w:val="21"/>
                <w:lang w:val="en-US" w:eastAsia="zh-CN"/>
              </w:rPr>
              <w:t>增加行业团体测评需求，可以针对大规模的单位、学校进行团体测评。</w:t>
            </w:r>
          </w:p>
          <w:p w14:paraId="26D59737">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增加硬件需求，精神压力分析终端，可以满足临床使用需求，也可以用于外出测评工作。</w:t>
            </w:r>
          </w:p>
          <w:p w14:paraId="374B62A0">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报告的需增加，报告的多元化，满足社会群众，临床的多方面需求。</w:t>
            </w:r>
          </w:p>
          <w:p w14:paraId="088EA6F4">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Theme="minorEastAsia" w:hAnsiTheme="minorEastAsia" w:eastAsiaTheme="minorEastAsia" w:cstheme="minorEastAsia"/>
                <w:sz w:val="21"/>
                <w:szCs w:val="21"/>
                <w:lang w:val="en-US" w:eastAsia="zh-CN"/>
              </w:rPr>
            </w:pPr>
          </w:p>
        </w:tc>
      </w:tr>
    </w:tbl>
    <w:p w14:paraId="23E6AD74">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2A14B"/>
    <w:multiLevelType w:val="singleLevel"/>
    <w:tmpl w:val="D052A14B"/>
    <w:lvl w:ilvl="0" w:tentative="0">
      <w:start w:val="1"/>
      <w:numFmt w:val="decimal"/>
      <w:lvlText w:val="%1."/>
      <w:lvlJc w:val="left"/>
      <w:pPr>
        <w:tabs>
          <w:tab w:val="left" w:pos="312"/>
        </w:tabs>
      </w:pPr>
    </w:lvl>
  </w:abstractNum>
  <w:abstractNum w:abstractNumId="1">
    <w:nsid w:val="F5D75915"/>
    <w:multiLevelType w:val="multilevel"/>
    <w:tmpl w:val="F5D75915"/>
    <w:lvl w:ilvl="0" w:tentative="0">
      <w:start w:val="1"/>
      <w:numFmt w:val="decimal"/>
      <w:suff w:val="nothing"/>
      <w:lvlText w:val="%1."/>
      <w:lvlJc w:val="left"/>
      <w:pPr>
        <w:ind w:left="425" w:hanging="425"/>
      </w:pPr>
      <w:rPr>
        <w:b/>
      </w:rPr>
    </w:lvl>
    <w:lvl w:ilvl="1" w:tentative="0">
      <w:start w:val="1"/>
      <w:numFmt w:val="decimal"/>
      <w:suff w:val="nothing"/>
      <w:lvlText w:val="%1.%2."/>
      <w:lvlJc w:val="left"/>
      <w:pPr>
        <w:ind w:left="567" w:hanging="567"/>
      </w:pPr>
      <w:rPr>
        <w:rFonts w:hint="default"/>
        <w:b w:val="0"/>
        <w:bCs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6516A"/>
    <w:rsid w:val="5AA418DE"/>
    <w:rsid w:val="5AEB420A"/>
    <w:rsid w:val="6B31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10155</Words>
  <Characters>11490</Characters>
  <Lines>0</Lines>
  <Paragraphs>0</Paragraphs>
  <TotalTime>5</TotalTime>
  <ScaleCrop>false</ScaleCrop>
  <LinksUpToDate>false</LinksUpToDate>
  <CharactersWithSpaces>11512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2025-07-14T07:48:00Z</dcterms:created>
  <dc:creator>Think</dc:creator>
  <cp:lastModifiedBy>偏执。狂</cp:lastModifiedBy>
  <dcterms:modified xsi:type="dcterms:W3CDTF">2025-07-14T09:42:19Z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eyJoZGlkIjoiOTg3OWY2MTRmZGIyZTlhZGIxNzk3MDBkY2Y3ZWMyMWYiLCJ1c2VySWQiOiIxMjM2NjYyNzg1In0=</vt:lpwstr>
  </property>
  <property fmtid="{D5CDD505-2E9C-101B-9397-08002B2CF9AE}" pid="4" name="ICV">
    <vt:lpwstr>0A7763A02F7A4C67B2B8E7F327B154F9_13</vt:lpwstr>
  </property>
</Properties>
</file>