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8753F"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5D173770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 w14:paraId="00E9F9B6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 w14:paraId="4D7CAF8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2025办公家具采购的调研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文件</w:t>
      </w:r>
    </w:p>
    <w:p w14:paraId="62FE95B2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</w:p>
    <w:bookmarkEnd w:id="0"/>
    <w:p w14:paraId="22C8DFF2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450339FD"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17AA344F"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 w14:paraId="03CA9862"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757AD412"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F33C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E11D6C-0ACB-4A36-A7A1-117109B6A5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C29684-78B0-4CF8-8E8A-070343AC62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5119D"/>
    <w:rsid w:val="393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2025-07-24T13:04:00Z</dcterms:created>
  <dc:creator>湫芊</dc:creator>
  <cp:lastModifiedBy>湫芊</cp:lastModifiedBy>
  <dcterms:modified xsi:type="dcterms:W3CDTF">2025-07-24T13:05:24Z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0CCAB42D7C6047158FEFBF7ED7A4091C_11</vt:lpwstr>
  </property>
  <property fmtid="{D5CDD505-2E9C-101B-9397-08002B2CF9AE}" pid="4" name="KSOTemplateDocerSaveRecord">
    <vt:lpwstr>eyJoZGlkIjoiM2M5NWI0M2E5NTBlOGJkM2YyODllMTRjYTI1ODRiYmUiLCJ1c2VySWQiOiI0ODE0OTg1MjAifQ==</vt:lpwstr>
  </property>
</Properties>
</file>