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7" w:rsidRPr="00363638" w:rsidRDefault="0051501E">
      <w:pPr>
        <w:rPr>
          <w:sz w:val="28"/>
          <w:szCs w:val="28"/>
        </w:rPr>
      </w:pPr>
      <w:r w:rsidRPr="00363638">
        <w:rPr>
          <w:rFonts w:hint="eastAsia"/>
          <w:sz w:val="28"/>
          <w:szCs w:val="28"/>
        </w:rPr>
        <w:t>我院采购的费森尤斯医药用品（上海）有限公司生产的血液透析机（</w:t>
      </w:r>
      <w:r w:rsidRPr="00363638">
        <w:rPr>
          <w:rFonts w:hint="eastAsia"/>
          <w:sz w:val="28"/>
          <w:szCs w:val="28"/>
        </w:rPr>
        <w:t>4008SVersion10</w:t>
      </w:r>
      <w:r w:rsidRPr="00363638">
        <w:rPr>
          <w:rFonts w:hint="eastAsia"/>
          <w:sz w:val="28"/>
          <w:szCs w:val="28"/>
        </w:rPr>
        <w:t>）及血液透析过滤装置</w:t>
      </w:r>
      <w:r w:rsidRPr="00363638">
        <w:rPr>
          <w:rFonts w:hint="eastAsia"/>
          <w:sz w:val="28"/>
          <w:szCs w:val="28"/>
        </w:rPr>
        <w:t>(5800)</w:t>
      </w:r>
      <w:r w:rsidRPr="00363638">
        <w:rPr>
          <w:rFonts w:hint="eastAsia"/>
          <w:sz w:val="28"/>
          <w:szCs w:val="28"/>
        </w:rPr>
        <w:t>相关配套的专机专用耗材：透析液过滤器、血液透析用干粉、血液净化体外循环血路</w:t>
      </w:r>
      <w:r w:rsidR="006402A4">
        <w:rPr>
          <w:rFonts w:hint="eastAsia"/>
          <w:sz w:val="28"/>
          <w:szCs w:val="28"/>
        </w:rPr>
        <w:t>，由</w:t>
      </w:r>
      <w:r w:rsidR="006402A4" w:rsidRPr="00363638">
        <w:rPr>
          <w:rFonts w:hint="eastAsia"/>
          <w:sz w:val="28"/>
          <w:szCs w:val="28"/>
        </w:rPr>
        <w:t>费森尤斯医药用品（上海）有限公司</w:t>
      </w:r>
      <w:r w:rsidR="006402A4">
        <w:rPr>
          <w:rFonts w:hint="eastAsia"/>
          <w:sz w:val="28"/>
          <w:szCs w:val="28"/>
        </w:rPr>
        <w:t>生产</w:t>
      </w:r>
      <w:r w:rsidR="0066515C">
        <w:rPr>
          <w:rFonts w:hint="eastAsia"/>
          <w:sz w:val="28"/>
          <w:szCs w:val="28"/>
        </w:rPr>
        <w:t>并</w:t>
      </w:r>
      <w:r w:rsidR="006402A4">
        <w:rPr>
          <w:rFonts w:hint="eastAsia"/>
          <w:sz w:val="28"/>
          <w:szCs w:val="28"/>
        </w:rPr>
        <w:t>授权给四川智立医学技术有限公司代理销售</w:t>
      </w:r>
      <w:r w:rsidR="00031385">
        <w:rPr>
          <w:rFonts w:hint="eastAsia"/>
          <w:sz w:val="28"/>
          <w:szCs w:val="28"/>
        </w:rPr>
        <w:t>（附件</w:t>
      </w:r>
      <w:r w:rsidR="00031385">
        <w:rPr>
          <w:rFonts w:hint="eastAsia"/>
          <w:sz w:val="28"/>
          <w:szCs w:val="28"/>
        </w:rPr>
        <w:t>1</w:t>
      </w:r>
      <w:r w:rsidR="00031385">
        <w:rPr>
          <w:rFonts w:hint="eastAsia"/>
          <w:sz w:val="28"/>
          <w:szCs w:val="28"/>
        </w:rPr>
        <w:t>）</w:t>
      </w:r>
      <w:r w:rsidR="006402A4">
        <w:rPr>
          <w:rFonts w:hint="eastAsia"/>
          <w:sz w:val="28"/>
          <w:szCs w:val="28"/>
        </w:rPr>
        <w:t>，目前此耗材</w:t>
      </w:r>
      <w:r w:rsidRPr="00363638">
        <w:rPr>
          <w:rFonts w:hint="eastAsia"/>
          <w:sz w:val="28"/>
          <w:szCs w:val="28"/>
        </w:rPr>
        <w:t>已通过</w:t>
      </w:r>
      <w:r w:rsidR="006402A4">
        <w:rPr>
          <w:rFonts w:hint="eastAsia"/>
          <w:sz w:val="28"/>
          <w:szCs w:val="28"/>
        </w:rPr>
        <w:t>我院</w:t>
      </w:r>
      <w:r w:rsidRPr="00363638">
        <w:rPr>
          <w:rFonts w:hint="eastAsia"/>
          <w:sz w:val="28"/>
          <w:szCs w:val="28"/>
        </w:rPr>
        <w:t>耗材论证小组</w:t>
      </w:r>
      <w:r w:rsidR="00363638" w:rsidRPr="00363638">
        <w:rPr>
          <w:rFonts w:hint="eastAsia"/>
          <w:sz w:val="28"/>
          <w:szCs w:val="28"/>
        </w:rPr>
        <w:t>论证</w:t>
      </w:r>
      <w:r w:rsidR="006402A4">
        <w:rPr>
          <w:rFonts w:hint="eastAsia"/>
          <w:sz w:val="28"/>
          <w:szCs w:val="28"/>
        </w:rPr>
        <w:t>（附件</w:t>
      </w:r>
      <w:r w:rsidR="006402A4">
        <w:rPr>
          <w:rFonts w:hint="eastAsia"/>
          <w:sz w:val="28"/>
          <w:szCs w:val="28"/>
        </w:rPr>
        <w:t>2</w:t>
      </w:r>
      <w:r w:rsidR="006402A4">
        <w:rPr>
          <w:rFonts w:hint="eastAsia"/>
          <w:sz w:val="28"/>
          <w:szCs w:val="28"/>
        </w:rPr>
        <w:t>）</w:t>
      </w:r>
      <w:r w:rsidR="00363638" w:rsidRPr="00363638">
        <w:rPr>
          <w:rFonts w:hint="eastAsia"/>
          <w:sz w:val="28"/>
          <w:szCs w:val="28"/>
        </w:rPr>
        <w:t>，现将通过论证的参数进行公示如下：</w:t>
      </w:r>
    </w:p>
    <w:p w:rsidR="006402A4" w:rsidRPr="00363638" w:rsidRDefault="006402A4" w:rsidP="00363638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细菌</w:t>
      </w:r>
      <w:r w:rsidR="00363638" w:rsidRPr="00363638">
        <w:rPr>
          <w:rFonts w:asciiTheme="minorEastAsia" w:hAnsiTheme="minorEastAsia" w:hint="eastAsia"/>
          <w:b/>
          <w:bCs/>
          <w:sz w:val="28"/>
          <w:szCs w:val="28"/>
        </w:rPr>
        <w:t>滤器</w:t>
      </w:r>
      <w:r>
        <w:rPr>
          <w:rFonts w:asciiTheme="minorEastAsia" w:hAnsiTheme="minorEastAsia" w:hint="eastAsia"/>
          <w:b/>
          <w:bCs/>
          <w:sz w:val="28"/>
          <w:szCs w:val="28"/>
        </w:rPr>
        <w:t>相关</w:t>
      </w:r>
      <w:r w:rsidR="00363638" w:rsidRPr="00363638">
        <w:rPr>
          <w:rFonts w:asciiTheme="minorEastAsia" w:hAnsiTheme="minorEastAsia"/>
          <w:b/>
          <w:bCs/>
          <w:sz w:val="28"/>
          <w:szCs w:val="28"/>
        </w:rPr>
        <w:t>参数：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/>
          <w:bCs/>
          <w:sz w:val="28"/>
          <w:szCs w:val="28"/>
        </w:rPr>
        <w:t>膜材：聚砜</w:t>
      </w:r>
      <w:r w:rsidRPr="00363638">
        <w:rPr>
          <w:rFonts w:asciiTheme="minorEastAsia" w:hAnsiTheme="minorEastAsia" w:hint="eastAsia"/>
          <w:bCs/>
          <w:sz w:val="28"/>
          <w:szCs w:val="28"/>
        </w:rPr>
        <w:t>混合膜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适用范围：配合费森尤斯公司生产的血液透析设备使用，对透析液进行处理，制备符合要求的超纯透析液。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聚砜纤维膜</w:t>
      </w:r>
      <w:r w:rsidRPr="00363638">
        <w:rPr>
          <w:rFonts w:asciiTheme="minorEastAsia" w:hAnsiTheme="minorEastAsia"/>
          <w:bCs/>
          <w:sz w:val="28"/>
          <w:szCs w:val="28"/>
        </w:rPr>
        <w:t>有效</w:t>
      </w:r>
      <w:r w:rsidRPr="00363638">
        <w:rPr>
          <w:rFonts w:asciiTheme="minorEastAsia" w:hAnsiTheme="minorEastAsia" w:hint="eastAsia"/>
          <w:bCs/>
          <w:sz w:val="28"/>
          <w:szCs w:val="28"/>
        </w:rPr>
        <w:t>表</w:t>
      </w:r>
      <w:r w:rsidRPr="00363638">
        <w:rPr>
          <w:rFonts w:asciiTheme="minorEastAsia" w:hAnsiTheme="minorEastAsia"/>
          <w:bCs/>
          <w:sz w:val="28"/>
          <w:szCs w:val="28"/>
        </w:rPr>
        <w:t>面积：</w:t>
      </w:r>
      <w:r w:rsidRPr="00363638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363638">
        <w:rPr>
          <w:rFonts w:asciiTheme="minorEastAsia" w:hAnsiTheme="minorEastAsia"/>
          <w:bCs/>
          <w:sz w:val="28"/>
          <w:szCs w:val="28"/>
        </w:rPr>
        <w:t>2.2㎡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★滤过率</w:t>
      </w:r>
      <w:r w:rsidRPr="00363638">
        <w:rPr>
          <w:rFonts w:asciiTheme="minorEastAsia" w:hAnsiTheme="minorEastAsia"/>
          <w:bCs/>
          <w:sz w:val="28"/>
          <w:szCs w:val="28"/>
        </w:rPr>
        <w:t>：≥300ml/</w:t>
      </w:r>
      <w:proofErr w:type="spellStart"/>
      <w:r w:rsidRPr="00363638">
        <w:rPr>
          <w:rFonts w:asciiTheme="minorEastAsia" w:hAnsiTheme="minorEastAsia"/>
          <w:bCs/>
          <w:sz w:val="28"/>
          <w:szCs w:val="28"/>
        </w:rPr>
        <w:t>h</w:t>
      </w:r>
      <w:r w:rsidRPr="00363638">
        <w:rPr>
          <w:rFonts w:asciiTheme="minorEastAsia" w:hAnsiTheme="minorEastAsia" w:hint="eastAsia"/>
          <w:bCs/>
          <w:sz w:val="28"/>
          <w:szCs w:val="28"/>
        </w:rPr>
        <w:t>.</w:t>
      </w:r>
      <w:r w:rsidRPr="00363638">
        <w:rPr>
          <w:rFonts w:asciiTheme="minorEastAsia" w:hAnsiTheme="minorEastAsia"/>
          <w:bCs/>
          <w:sz w:val="28"/>
          <w:szCs w:val="28"/>
        </w:rPr>
        <w:t>mmHg</w:t>
      </w:r>
      <w:proofErr w:type="spellEnd"/>
      <w:r w:rsidRPr="00363638">
        <w:rPr>
          <w:rFonts w:asciiTheme="minorEastAsia" w:hAnsiTheme="minorEastAsia" w:hint="eastAsia"/>
          <w:bCs/>
          <w:sz w:val="28"/>
          <w:szCs w:val="28"/>
        </w:rPr>
        <w:t>，最大跨膜压可达到</w:t>
      </w:r>
      <w:r w:rsidRPr="00363638">
        <w:rPr>
          <w:rFonts w:asciiTheme="minorEastAsia" w:hAnsiTheme="minorEastAsia"/>
          <w:bCs/>
          <w:sz w:val="28"/>
          <w:szCs w:val="28"/>
        </w:rPr>
        <w:t>200kPa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★内毒素截留能力</w:t>
      </w:r>
      <w:r w:rsidRPr="00363638">
        <w:rPr>
          <w:rFonts w:asciiTheme="minorEastAsia" w:hAnsiTheme="minorEastAsia"/>
          <w:bCs/>
          <w:sz w:val="28"/>
          <w:szCs w:val="28"/>
        </w:rPr>
        <w:t>≥10</w:t>
      </w:r>
      <w:r w:rsidRPr="00363638">
        <w:rPr>
          <w:rFonts w:asciiTheme="minorEastAsia" w:hAnsiTheme="minorEastAsia"/>
          <w:bCs/>
          <w:sz w:val="28"/>
          <w:szCs w:val="28"/>
          <w:vertAlign w:val="superscript"/>
        </w:rPr>
        <w:t>6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透析液过滤器与透析机连接通过</w:t>
      </w:r>
      <w:r w:rsidRPr="00363638">
        <w:rPr>
          <w:rFonts w:asciiTheme="minorEastAsia" w:hAnsiTheme="minorEastAsia"/>
          <w:bCs/>
          <w:sz w:val="28"/>
          <w:szCs w:val="28"/>
        </w:rPr>
        <w:t>DIAFIX</w:t>
      </w:r>
      <w:r w:rsidRPr="00363638">
        <w:rPr>
          <w:rFonts w:asciiTheme="minorEastAsia" w:hAnsiTheme="minorEastAsia"/>
          <w:bCs/>
          <w:sz w:val="28"/>
          <w:szCs w:val="28"/>
          <w:vertAlign w:val="superscript"/>
        </w:rPr>
        <w:t>TM</w:t>
      </w:r>
      <w:r w:rsidRPr="00363638">
        <w:rPr>
          <w:rFonts w:asciiTheme="minorEastAsia" w:hAnsiTheme="minorEastAsia"/>
          <w:bCs/>
          <w:sz w:val="28"/>
          <w:szCs w:val="28"/>
        </w:rPr>
        <w:t>锁定系统，确保滤过器与透析机水路元件的安全连接</w:t>
      </w:r>
      <w:r w:rsidRPr="00363638">
        <w:rPr>
          <w:rFonts w:asciiTheme="minorEastAsia" w:hAnsiTheme="minorEastAsia" w:hint="eastAsia"/>
          <w:bCs/>
          <w:sz w:val="28"/>
          <w:szCs w:val="28"/>
        </w:rPr>
        <w:t>性</w:t>
      </w:r>
    </w:p>
    <w:p w:rsidR="00363638" w:rsidRP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★透析液过滤器使用期为1</w:t>
      </w:r>
      <w:r w:rsidRPr="00363638">
        <w:rPr>
          <w:rFonts w:asciiTheme="minorEastAsia" w:hAnsiTheme="minorEastAsia"/>
          <w:bCs/>
          <w:sz w:val="28"/>
          <w:szCs w:val="28"/>
        </w:rPr>
        <w:t>2</w:t>
      </w:r>
      <w:r w:rsidRPr="00363638">
        <w:rPr>
          <w:rFonts w:asciiTheme="minorEastAsia" w:hAnsiTheme="minorEastAsia" w:hint="eastAsia"/>
          <w:bCs/>
          <w:sz w:val="28"/>
          <w:szCs w:val="28"/>
        </w:rPr>
        <w:t>周或1</w:t>
      </w:r>
      <w:r w:rsidRPr="00363638">
        <w:rPr>
          <w:rFonts w:asciiTheme="minorEastAsia" w:hAnsiTheme="minorEastAsia"/>
          <w:bCs/>
          <w:sz w:val="28"/>
          <w:szCs w:val="28"/>
        </w:rPr>
        <w:t>00</w:t>
      </w:r>
      <w:r w:rsidRPr="00363638">
        <w:rPr>
          <w:rFonts w:asciiTheme="minorEastAsia" w:hAnsiTheme="minorEastAsia" w:hint="eastAsia"/>
          <w:bCs/>
          <w:sz w:val="28"/>
          <w:szCs w:val="28"/>
        </w:rPr>
        <w:t>次</w:t>
      </w:r>
      <w:proofErr w:type="spellStart"/>
      <w:r w:rsidRPr="00363638">
        <w:rPr>
          <w:rFonts w:asciiTheme="minorEastAsia" w:hAnsiTheme="minorEastAsia" w:hint="eastAsia"/>
          <w:bCs/>
          <w:sz w:val="28"/>
          <w:szCs w:val="28"/>
        </w:rPr>
        <w:t>O</w:t>
      </w:r>
      <w:r w:rsidRPr="00363638">
        <w:rPr>
          <w:rFonts w:asciiTheme="minorEastAsia" w:hAnsiTheme="minorEastAsia"/>
          <w:bCs/>
          <w:sz w:val="28"/>
          <w:szCs w:val="28"/>
        </w:rPr>
        <w:t>NLINEplus</w:t>
      </w:r>
      <w:proofErr w:type="spellEnd"/>
      <w:r w:rsidRPr="00363638">
        <w:rPr>
          <w:rFonts w:asciiTheme="minorEastAsia" w:hAnsiTheme="minorEastAsia" w:hint="eastAsia"/>
          <w:bCs/>
          <w:sz w:val="28"/>
          <w:szCs w:val="28"/>
        </w:rPr>
        <w:t>治疗，以确保透析液的质量和纯度，将内毒素感染的风险降到最低。</w:t>
      </w:r>
    </w:p>
    <w:p w:rsidR="00363638" w:rsidRDefault="00363638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 w:rsidRPr="00363638">
        <w:rPr>
          <w:rFonts w:asciiTheme="minorEastAsia" w:hAnsiTheme="minorEastAsia" w:hint="eastAsia"/>
          <w:bCs/>
          <w:sz w:val="28"/>
          <w:szCs w:val="28"/>
        </w:rPr>
        <w:t>★透析液过滤器可通过次氯酸钠消毒。</w:t>
      </w:r>
    </w:p>
    <w:p w:rsidR="006402A4" w:rsidRPr="00363638" w:rsidRDefault="006402A4" w:rsidP="0036363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当前阳光采购挂网价：990元/只</w:t>
      </w:r>
    </w:p>
    <w:p w:rsidR="00363638" w:rsidRPr="00363638" w:rsidRDefault="00363638" w:rsidP="006402A4">
      <w:pPr>
        <w:rPr>
          <w:rFonts w:ascii="宋体" w:hAnsi="宋体" w:cs="宋体"/>
          <w:kern w:val="0"/>
          <w:sz w:val="28"/>
          <w:szCs w:val="28"/>
        </w:rPr>
      </w:pPr>
      <w:r w:rsidRPr="00363638">
        <w:rPr>
          <w:rFonts w:ascii="宋体" w:hAnsi="宋体" w:cs="宋体" w:hint="eastAsia"/>
          <w:b/>
          <w:bCs/>
          <w:sz w:val="28"/>
          <w:szCs w:val="28"/>
        </w:rPr>
        <w:t>血液透析用干粉</w:t>
      </w:r>
      <w:r w:rsidRPr="00363638">
        <w:rPr>
          <w:rFonts w:ascii="宋体" w:hAnsi="宋体" w:cs="宋体" w:hint="eastAsia"/>
          <w:kern w:val="0"/>
          <w:sz w:val="28"/>
          <w:szCs w:val="28"/>
        </w:rPr>
        <w:t>血液透析用碳酸氢盐浓缩干粉，成分为碳酸氢钠；</w:t>
      </w:r>
    </w:p>
    <w:p w:rsidR="00363638" w:rsidRPr="00363638" w:rsidRDefault="00363638" w:rsidP="00363638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3638">
        <w:rPr>
          <w:rFonts w:ascii="宋体" w:hAnsi="宋体" w:cs="宋体" w:hint="eastAsia"/>
          <w:kern w:val="0"/>
          <w:sz w:val="28"/>
          <w:szCs w:val="28"/>
        </w:rPr>
        <w:t>产品适用于费森尤斯5</w:t>
      </w:r>
      <w:r>
        <w:rPr>
          <w:rFonts w:ascii="宋体" w:hAnsi="宋体" w:cs="宋体"/>
          <w:kern w:val="0"/>
          <w:sz w:val="28"/>
          <w:szCs w:val="28"/>
        </w:rPr>
        <w:t>008</w:t>
      </w:r>
      <w:r w:rsidR="00FA3E04">
        <w:rPr>
          <w:rFonts w:ascii="宋体" w:hAnsi="宋体" w:cs="宋体" w:hint="eastAsia"/>
          <w:kern w:val="0"/>
          <w:sz w:val="28"/>
          <w:szCs w:val="28"/>
        </w:rPr>
        <w:t>、4008S Version10</w:t>
      </w:r>
      <w:r w:rsidRPr="00363638">
        <w:rPr>
          <w:rFonts w:ascii="宋体" w:hAnsi="宋体" w:cs="宋体" w:hint="eastAsia"/>
          <w:kern w:val="0"/>
          <w:sz w:val="28"/>
          <w:szCs w:val="28"/>
        </w:rPr>
        <w:t>血液透析设备，联机在线使用。</w:t>
      </w:r>
    </w:p>
    <w:p w:rsidR="00363638" w:rsidRPr="00363638" w:rsidRDefault="00363638" w:rsidP="00363638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3638">
        <w:rPr>
          <w:rFonts w:ascii="宋体" w:hAnsi="宋体" w:cs="宋体" w:hint="eastAsia"/>
          <w:kern w:val="0"/>
          <w:sz w:val="28"/>
          <w:szCs w:val="28"/>
        </w:rPr>
        <w:lastRenderedPageBreak/>
        <w:t>治疗完成后可自动排空，断开连接无滴漏或喷洒有效避免污染；</w:t>
      </w:r>
    </w:p>
    <w:p w:rsidR="00363638" w:rsidRPr="00363638" w:rsidRDefault="00363638" w:rsidP="00363638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3638">
        <w:rPr>
          <w:rFonts w:ascii="宋体" w:hAnsi="宋体" w:cs="宋体" w:hint="eastAsia"/>
          <w:kern w:val="0"/>
          <w:sz w:val="28"/>
          <w:szCs w:val="28"/>
        </w:rPr>
        <w:t>现配现用，降低微生物污染；</w:t>
      </w:r>
      <w:r w:rsidRPr="00363638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363638" w:rsidRDefault="00363638" w:rsidP="00363638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63638">
        <w:rPr>
          <w:rFonts w:ascii="宋体" w:hAnsi="宋体" w:cs="宋体" w:hint="eastAsia"/>
          <w:kern w:val="0"/>
          <w:sz w:val="28"/>
          <w:szCs w:val="28"/>
        </w:rPr>
        <w:t>产品不含P</w:t>
      </w:r>
      <w:r w:rsidRPr="00363638">
        <w:rPr>
          <w:rFonts w:ascii="宋体" w:hAnsi="宋体" w:cs="宋体"/>
          <w:kern w:val="0"/>
          <w:sz w:val="28"/>
          <w:szCs w:val="28"/>
        </w:rPr>
        <w:t>VC</w:t>
      </w:r>
      <w:r w:rsidRPr="00363638">
        <w:rPr>
          <w:rFonts w:ascii="宋体" w:hAnsi="宋体" w:cs="宋体" w:hint="eastAsia"/>
          <w:kern w:val="0"/>
          <w:sz w:val="28"/>
          <w:szCs w:val="28"/>
        </w:rPr>
        <w:t>材质，质量满足</w:t>
      </w:r>
      <w:r w:rsidRPr="00363638">
        <w:rPr>
          <w:rFonts w:ascii="宋体" w:hAnsi="宋体" w:cs="宋体"/>
          <w:kern w:val="0"/>
          <w:sz w:val="28"/>
          <w:szCs w:val="28"/>
        </w:rPr>
        <w:t>YY0598-2015</w:t>
      </w:r>
      <w:r w:rsidRPr="00363638">
        <w:rPr>
          <w:rFonts w:ascii="宋体" w:hAnsi="宋体" w:cs="宋体" w:hint="eastAsia"/>
          <w:kern w:val="0"/>
          <w:sz w:val="28"/>
          <w:szCs w:val="28"/>
        </w:rPr>
        <w:t>相关标准，有效期3年。</w:t>
      </w:r>
    </w:p>
    <w:p w:rsidR="006402A4" w:rsidRPr="00363638" w:rsidRDefault="006402A4" w:rsidP="00363638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阳光采购平台当前挂网价33元/袋。</w:t>
      </w:r>
    </w:p>
    <w:p w:rsidR="006402A4" w:rsidRDefault="006402A4" w:rsidP="00363638">
      <w:pPr>
        <w:rPr>
          <w:rFonts w:ascii="Tahoma" w:eastAsia="宋体" w:hAnsi="Tahoma" w:cs="Tahoma"/>
          <w:sz w:val="28"/>
          <w:szCs w:val="28"/>
        </w:rPr>
      </w:pPr>
    </w:p>
    <w:p w:rsidR="00363638" w:rsidRPr="00212CA7" w:rsidRDefault="00363638" w:rsidP="00363638">
      <w:pPr>
        <w:rPr>
          <w:rFonts w:ascii="Tahoma" w:eastAsia="宋体" w:hAnsi="Tahoma" w:cs="Tahoma"/>
          <w:b/>
          <w:sz w:val="28"/>
          <w:szCs w:val="28"/>
        </w:rPr>
      </w:pPr>
      <w:r w:rsidRPr="00212CA7">
        <w:rPr>
          <w:rFonts w:ascii="Tahoma" w:eastAsia="宋体" w:hAnsi="Tahoma" w:cs="Tahoma" w:hint="eastAsia"/>
          <w:b/>
          <w:sz w:val="28"/>
          <w:szCs w:val="28"/>
        </w:rPr>
        <w:t>血液净化体外循环血路技术参数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Tahoma" w:eastAsia="宋体" w:hAnsi="Tahoma" w:cs="Tahoma"/>
          <w:sz w:val="28"/>
          <w:szCs w:val="28"/>
        </w:rPr>
        <w:t xml:space="preserve">1. </w:t>
      </w:r>
      <w:r w:rsidRPr="00363638">
        <w:rPr>
          <w:rFonts w:ascii="宋体" w:eastAsia="宋体" w:hAnsi="宋体" w:cs="宋体" w:hint="eastAsia"/>
          <w:sz w:val="28"/>
          <w:szCs w:val="28"/>
        </w:rPr>
        <w:t>用于血液透析</w:t>
      </w:r>
      <w:r w:rsidRPr="00363638">
        <w:rPr>
          <w:rFonts w:ascii="Tahoma" w:eastAsia="宋体" w:hAnsi="Tahoma" w:cs="Tahoma"/>
          <w:sz w:val="28"/>
          <w:szCs w:val="28"/>
        </w:rPr>
        <w:t>HDF</w:t>
      </w:r>
      <w:r w:rsidRPr="00363638">
        <w:rPr>
          <w:rFonts w:ascii="Tahoma" w:eastAsia="宋体" w:hAnsi="Tahoma" w:cs="Tahoma" w:hint="eastAsia"/>
          <w:sz w:val="28"/>
          <w:szCs w:val="28"/>
        </w:rPr>
        <w:t>/</w:t>
      </w:r>
      <w:r w:rsidRPr="00363638">
        <w:rPr>
          <w:rFonts w:ascii="Tahoma" w:eastAsia="宋体" w:hAnsi="Tahoma" w:cs="Tahoma"/>
          <w:sz w:val="28"/>
          <w:szCs w:val="28"/>
        </w:rPr>
        <w:t>HD</w:t>
      </w:r>
      <w:r w:rsidRPr="00363638">
        <w:rPr>
          <w:rFonts w:ascii="宋体" w:eastAsia="宋体" w:hAnsi="宋体" w:cs="宋体" w:hint="eastAsia"/>
          <w:sz w:val="28"/>
          <w:szCs w:val="28"/>
        </w:rPr>
        <w:t>治疗体外循环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Tahoma" w:eastAsia="宋体" w:hAnsi="Tahoma" w:cs="Tahoma"/>
          <w:sz w:val="28"/>
          <w:szCs w:val="28"/>
        </w:rPr>
        <w:t>2.</w:t>
      </w:r>
      <w:r w:rsidRPr="00363638">
        <w:rPr>
          <w:rFonts w:hint="eastAsia"/>
          <w:sz w:val="28"/>
          <w:szCs w:val="28"/>
        </w:rPr>
        <w:t xml:space="preserve"> </w:t>
      </w:r>
      <w:r w:rsidRPr="00363638">
        <w:rPr>
          <w:rFonts w:ascii="Tahoma" w:eastAsia="宋体" w:hAnsi="Tahoma" w:cs="Tahoma" w:hint="eastAsia"/>
          <w:sz w:val="28"/>
          <w:szCs w:val="28"/>
        </w:rPr>
        <w:t>★</w:t>
      </w:r>
      <w:r w:rsidRPr="00363638">
        <w:rPr>
          <w:rFonts w:ascii="宋体" w:eastAsia="宋体" w:hAnsi="宋体" w:cs="宋体" w:hint="eastAsia"/>
          <w:sz w:val="28"/>
          <w:szCs w:val="28"/>
        </w:rPr>
        <w:t>消毒方式为：电子束射线</w:t>
      </w:r>
      <w:r w:rsidRPr="00363638">
        <w:rPr>
          <w:rFonts w:ascii="Tahoma" w:eastAsia="宋体" w:hAnsi="Tahoma" w:cs="Tahoma"/>
          <w:sz w:val="28"/>
          <w:szCs w:val="28"/>
        </w:rPr>
        <w:t>.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Tahoma" w:eastAsia="宋体" w:hAnsi="Tahoma" w:cs="Tahoma"/>
          <w:sz w:val="28"/>
          <w:szCs w:val="28"/>
        </w:rPr>
        <w:t xml:space="preserve">3. </w:t>
      </w:r>
      <w:r w:rsidRPr="00363638">
        <w:rPr>
          <w:rFonts w:ascii="宋体" w:eastAsia="宋体" w:hAnsi="宋体" w:cs="宋体" w:hint="eastAsia"/>
          <w:sz w:val="28"/>
          <w:szCs w:val="28"/>
        </w:rPr>
        <w:t>管路含有压力探测器和感知动脉压力</w:t>
      </w:r>
      <w:r w:rsidRPr="00363638">
        <w:rPr>
          <w:rFonts w:ascii="Tahoma" w:eastAsia="宋体" w:hAnsi="Tahoma" w:cs="Tahoma" w:hint="eastAsia"/>
          <w:sz w:val="28"/>
          <w:szCs w:val="28"/>
        </w:rPr>
        <w:t>，监测有效血流量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Tahoma" w:eastAsia="宋体" w:hAnsi="Tahoma" w:cs="Tahoma"/>
          <w:sz w:val="28"/>
          <w:szCs w:val="28"/>
        </w:rPr>
        <w:t>4.</w:t>
      </w:r>
      <w:r w:rsidRPr="00363638">
        <w:rPr>
          <w:rFonts w:hint="eastAsia"/>
          <w:sz w:val="28"/>
          <w:szCs w:val="28"/>
        </w:rPr>
        <w:t xml:space="preserve"> </w:t>
      </w:r>
      <w:r w:rsidRPr="00363638">
        <w:rPr>
          <w:rFonts w:ascii="Tahoma" w:eastAsia="宋体" w:hAnsi="Tahoma" w:cs="Tahoma" w:hint="eastAsia"/>
          <w:sz w:val="28"/>
          <w:szCs w:val="28"/>
        </w:rPr>
        <w:t>★</w:t>
      </w:r>
      <w:r w:rsidRPr="00363638">
        <w:rPr>
          <w:rFonts w:ascii="宋体" w:eastAsia="宋体" w:hAnsi="宋体" w:cs="宋体" w:hint="eastAsia"/>
          <w:sz w:val="28"/>
          <w:szCs w:val="28"/>
        </w:rPr>
        <w:t>管路包括</w:t>
      </w:r>
      <w:proofErr w:type="spellStart"/>
      <w:r w:rsidRPr="00363638">
        <w:rPr>
          <w:rFonts w:ascii="Tahoma" w:eastAsia="宋体" w:hAnsi="Tahoma" w:cs="Tahoma"/>
          <w:sz w:val="28"/>
          <w:szCs w:val="28"/>
        </w:rPr>
        <w:t>SafeLine</w:t>
      </w:r>
      <w:proofErr w:type="spellEnd"/>
      <w:r w:rsidRPr="00363638">
        <w:rPr>
          <w:rFonts w:ascii="Tahoma" w:eastAsia="宋体" w:hAnsi="Tahoma" w:cs="Tahoma" w:hint="eastAsia"/>
          <w:sz w:val="28"/>
          <w:szCs w:val="28"/>
        </w:rPr>
        <w:t>，并且</w:t>
      </w:r>
      <w:r w:rsidRPr="00363638">
        <w:rPr>
          <w:rFonts w:ascii="宋体" w:eastAsia="宋体" w:hAnsi="宋体" w:cs="宋体" w:hint="eastAsia"/>
          <w:sz w:val="28"/>
          <w:szCs w:val="28"/>
        </w:rPr>
        <w:t>能促使机器自动引导安装和拆卸</w:t>
      </w:r>
      <w:r w:rsidRPr="00363638">
        <w:rPr>
          <w:rFonts w:ascii="Tahoma" w:eastAsia="宋体" w:hAnsi="Tahoma" w:cs="Tahoma"/>
          <w:sz w:val="28"/>
          <w:szCs w:val="28"/>
        </w:rPr>
        <w:t>.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Tahoma" w:eastAsia="宋体" w:hAnsi="Tahoma" w:cs="Tahoma" w:hint="eastAsia"/>
          <w:sz w:val="28"/>
          <w:szCs w:val="28"/>
        </w:rPr>
        <w:t>5</w:t>
      </w:r>
      <w:r w:rsidRPr="00363638">
        <w:rPr>
          <w:rFonts w:ascii="Tahoma" w:eastAsia="宋体" w:hAnsi="Tahoma" w:cs="Tahoma"/>
          <w:sz w:val="28"/>
          <w:szCs w:val="28"/>
        </w:rPr>
        <w:t xml:space="preserve">. </w:t>
      </w:r>
      <w:r w:rsidRPr="00363638">
        <w:rPr>
          <w:rFonts w:ascii="宋体" w:eastAsia="宋体" w:hAnsi="宋体" w:cs="宋体" w:hint="eastAsia"/>
          <w:sz w:val="28"/>
          <w:szCs w:val="28"/>
        </w:rPr>
        <w:t>材质不含天然乳胶和</w:t>
      </w:r>
      <w:r w:rsidRPr="00363638">
        <w:rPr>
          <w:rFonts w:ascii="Tahoma" w:eastAsia="宋体" w:hAnsi="Tahoma" w:cs="Tahoma"/>
          <w:sz w:val="28"/>
          <w:szCs w:val="28"/>
        </w:rPr>
        <w:t>DEHP</w:t>
      </w:r>
      <w:r w:rsidRPr="00363638">
        <w:rPr>
          <w:rFonts w:ascii="宋体" w:eastAsia="宋体" w:hAnsi="宋体" w:cs="宋体" w:hint="eastAsia"/>
          <w:sz w:val="28"/>
          <w:szCs w:val="28"/>
        </w:rPr>
        <w:t>增塑剂</w:t>
      </w:r>
      <w:r w:rsidRPr="00363638">
        <w:rPr>
          <w:rFonts w:ascii="Tahoma" w:eastAsia="宋体" w:hAnsi="Tahoma" w:cs="Tahoma"/>
          <w:sz w:val="28"/>
          <w:szCs w:val="28"/>
        </w:rPr>
        <w:t>.</w:t>
      </w:r>
    </w:p>
    <w:p w:rsidR="00363638" w:rsidRPr="00363638" w:rsidRDefault="00363638" w:rsidP="00363638">
      <w:pPr>
        <w:spacing w:before="100" w:beforeAutospacing="1" w:after="100" w:afterAutospacing="1" w:line="240" w:lineRule="atLeast"/>
        <w:rPr>
          <w:rFonts w:ascii="Tahoma" w:eastAsia="宋体" w:hAnsi="Tahoma" w:cs="Tahoma"/>
          <w:sz w:val="28"/>
          <w:szCs w:val="28"/>
        </w:rPr>
      </w:pPr>
      <w:r w:rsidRPr="00363638">
        <w:rPr>
          <w:rFonts w:ascii="Tahoma" w:eastAsia="宋体" w:hAnsi="Tahoma" w:cs="Tahoma"/>
          <w:sz w:val="28"/>
          <w:szCs w:val="28"/>
        </w:rPr>
        <w:t>6</w:t>
      </w:r>
      <w:r w:rsidRPr="00363638">
        <w:rPr>
          <w:rFonts w:ascii="Tahoma" w:eastAsia="宋体" w:hAnsi="Tahoma" w:cs="Tahoma" w:hint="eastAsia"/>
          <w:sz w:val="28"/>
          <w:szCs w:val="28"/>
        </w:rPr>
        <w:t>．★</w:t>
      </w:r>
      <w:r w:rsidRPr="00363638">
        <w:rPr>
          <w:rFonts w:ascii="宋体" w:eastAsia="宋体" w:hAnsi="宋体" w:cs="宋体" w:hint="eastAsia"/>
          <w:sz w:val="28"/>
          <w:szCs w:val="28"/>
        </w:rPr>
        <w:t>匹配德国费森尤斯血液透析设备</w:t>
      </w:r>
      <w:r>
        <w:rPr>
          <w:rFonts w:ascii="Tahoma" w:eastAsia="宋体" w:hAnsi="Tahoma" w:cs="Tahoma"/>
          <w:sz w:val="28"/>
          <w:szCs w:val="28"/>
        </w:rPr>
        <w:t>-</w:t>
      </w:r>
      <w:r w:rsidR="00FA3E04" w:rsidRPr="00363638">
        <w:rPr>
          <w:rFonts w:ascii="宋体" w:hAnsi="宋体" w:cs="宋体" w:hint="eastAsia"/>
          <w:kern w:val="0"/>
          <w:sz w:val="28"/>
          <w:szCs w:val="28"/>
        </w:rPr>
        <w:t>5</w:t>
      </w:r>
      <w:r w:rsidR="00FA3E04">
        <w:rPr>
          <w:rFonts w:ascii="宋体" w:hAnsi="宋体" w:cs="宋体"/>
          <w:kern w:val="0"/>
          <w:sz w:val="28"/>
          <w:szCs w:val="28"/>
        </w:rPr>
        <w:t>008</w:t>
      </w:r>
      <w:r w:rsidR="00FA3E04">
        <w:rPr>
          <w:rFonts w:ascii="宋体" w:hAnsi="宋体" w:cs="宋体" w:hint="eastAsia"/>
          <w:kern w:val="0"/>
          <w:sz w:val="28"/>
          <w:szCs w:val="28"/>
        </w:rPr>
        <w:t>、4008S Version10</w:t>
      </w:r>
    </w:p>
    <w:p w:rsidR="00363638" w:rsidRDefault="00363638" w:rsidP="00363638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363638">
        <w:rPr>
          <w:rFonts w:ascii="宋体" w:eastAsia="宋体" w:hAnsi="宋体" w:cs="宋体" w:hint="eastAsia"/>
          <w:sz w:val="28"/>
          <w:szCs w:val="28"/>
        </w:rPr>
        <w:t>7</w:t>
      </w:r>
      <w:r w:rsidRPr="00363638">
        <w:rPr>
          <w:rFonts w:ascii="宋体" w:eastAsia="宋体" w:hAnsi="宋体" w:cs="宋体"/>
          <w:sz w:val="28"/>
          <w:szCs w:val="28"/>
        </w:rPr>
        <w:t>.</w:t>
      </w:r>
      <w:r w:rsidRPr="00363638">
        <w:rPr>
          <w:rFonts w:ascii="宋体" w:eastAsia="宋体" w:hAnsi="宋体" w:cs="宋体" w:hint="eastAsia"/>
          <w:sz w:val="28"/>
          <w:szCs w:val="28"/>
        </w:rPr>
        <w:t xml:space="preserve"> 产品体外性能符合I</w:t>
      </w:r>
      <w:r w:rsidRPr="00363638">
        <w:rPr>
          <w:rFonts w:ascii="宋体" w:eastAsia="宋体" w:hAnsi="宋体" w:cs="宋体"/>
          <w:sz w:val="28"/>
          <w:szCs w:val="28"/>
        </w:rPr>
        <w:t>S013485</w:t>
      </w:r>
      <w:r w:rsidRPr="00363638">
        <w:rPr>
          <w:rFonts w:ascii="宋体" w:eastAsia="宋体" w:hAnsi="宋体" w:cs="宋体" w:hint="eastAsia"/>
          <w:sz w:val="28"/>
          <w:szCs w:val="28"/>
        </w:rPr>
        <w:t>要求，产品效期二年。</w:t>
      </w:r>
    </w:p>
    <w:p w:rsidR="006402A4" w:rsidRPr="00363638" w:rsidRDefault="006402A4" w:rsidP="00363638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</w:t>
      </w:r>
      <w:r w:rsidRPr="006402A4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阳光采购平台当前挂网价80元/套</w:t>
      </w:r>
    </w:p>
    <w:p w:rsidR="00363638" w:rsidRPr="00363638" w:rsidRDefault="00363638">
      <w:pPr>
        <w:rPr>
          <w:sz w:val="28"/>
          <w:szCs w:val="28"/>
        </w:rPr>
      </w:pPr>
    </w:p>
    <w:sectPr w:rsidR="00363638" w:rsidRPr="00363638" w:rsidSect="005B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36" w:rsidRDefault="004B3036" w:rsidP="0051501E">
      <w:r>
        <w:separator/>
      </w:r>
    </w:p>
  </w:endnote>
  <w:endnote w:type="continuationSeparator" w:id="0">
    <w:p w:rsidR="004B3036" w:rsidRDefault="004B3036" w:rsidP="0051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36" w:rsidRDefault="004B3036" w:rsidP="0051501E">
      <w:r>
        <w:separator/>
      </w:r>
    </w:p>
  </w:footnote>
  <w:footnote w:type="continuationSeparator" w:id="0">
    <w:p w:rsidR="004B3036" w:rsidRDefault="004B3036" w:rsidP="00515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20E"/>
    <w:multiLevelType w:val="hybridMultilevel"/>
    <w:tmpl w:val="9730B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B1D4D"/>
    <w:multiLevelType w:val="hybridMultilevel"/>
    <w:tmpl w:val="D9588830"/>
    <w:lvl w:ilvl="0" w:tplc="32E60404">
      <w:start w:val="1"/>
      <w:numFmt w:val="decimal"/>
      <w:lvlText w:val="%1、"/>
      <w:lvlJc w:val="left"/>
      <w:pPr>
        <w:ind w:left="720" w:hanging="720"/>
      </w:pPr>
      <w:rPr>
        <w:rFonts w:ascii="宋体" w:eastAsiaTheme="minorEastAsia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01E"/>
    <w:rsid w:val="00031385"/>
    <w:rsid w:val="00212CA7"/>
    <w:rsid w:val="00363638"/>
    <w:rsid w:val="004B3036"/>
    <w:rsid w:val="004C744D"/>
    <w:rsid w:val="005146F5"/>
    <w:rsid w:val="0051501E"/>
    <w:rsid w:val="005B5AC7"/>
    <w:rsid w:val="006402A4"/>
    <w:rsid w:val="0066515C"/>
    <w:rsid w:val="00831C3A"/>
    <w:rsid w:val="00A6657B"/>
    <w:rsid w:val="00C50875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01E"/>
    <w:rPr>
      <w:sz w:val="18"/>
      <w:szCs w:val="18"/>
    </w:rPr>
  </w:style>
  <w:style w:type="paragraph" w:styleId="a5">
    <w:name w:val="List Paragraph"/>
    <w:basedOn w:val="a"/>
    <w:uiPriority w:val="34"/>
    <w:qFormat/>
    <w:rsid w:val="00363638"/>
    <w:pPr>
      <w:ind w:firstLineChars="200" w:firstLine="420"/>
    </w:pPr>
  </w:style>
  <w:style w:type="table" w:styleId="a6">
    <w:name w:val="Table Grid"/>
    <w:basedOn w:val="a1"/>
    <w:qFormat/>
    <w:rsid w:val="003636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>新驿步行街27-29号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锐智电脑</dc:creator>
  <cp:keywords/>
  <dc:description/>
  <cp:lastModifiedBy>锐智电脑</cp:lastModifiedBy>
  <cp:revision>4</cp:revision>
  <dcterms:created xsi:type="dcterms:W3CDTF">2022-12-30T08:12:00Z</dcterms:created>
  <dcterms:modified xsi:type="dcterms:W3CDTF">2022-12-30T08:17:00Z</dcterms:modified>
</cp:coreProperties>
</file>