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39" w:lineRule="auto"/>
        <w:jc w:val="center"/>
        <w:rPr>
          <w:rFonts w:hint="eastAsia" w:ascii="宋体" w:hAnsi="宋体" w:eastAsia="宋体" w:cs="宋体"/>
          <w:spacing w:val="-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36"/>
          <w:szCs w:val="36"/>
          <w:lang w:val="en-US" w:eastAsia="zh-CN"/>
        </w:rPr>
        <w:t>四川护理职业学院附属医院（</w:t>
      </w:r>
      <w:r>
        <w:rPr>
          <w:rFonts w:ascii="宋体" w:hAnsi="宋体" w:eastAsia="宋体" w:cs="宋体"/>
          <w:spacing w:val="-2"/>
          <w:sz w:val="36"/>
          <w:szCs w:val="36"/>
        </w:rPr>
        <w:t>四川省</w:t>
      </w:r>
      <w:r>
        <w:rPr>
          <w:rFonts w:hint="eastAsia" w:ascii="宋体" w:hAnsi="宋体" w:eastAsia="宋体" w:cs="宋体"/>
          <w:spacing w:val="-2"/>
          <w:sz w:val="36"/>
          <w:szCs w:val="36"/>
          <w:lang w:val="en-US" w:eastAsia="zh-CN"/>
        </w:rPr>
        <w:t>第三人民</w:t>
      </w:r>
      <w:r>
        <w:rPr>
          <w:rFonts w:ascii="宋体" w:hAnsi="宋体" w:eastAsia="宋体" w:cs="宋体"/>
          <w:spacing w:val="-2"/>
          <w:sz w:val="36"/>
          <w:szCs w:val="36"/>
        </w:rPr>
        <w:t>医院</w:t>
      </w:r>
      <w:r>
        <w:rPr>
          <w:rFonts w:hint="eastAsia" w:ascii="宋体" w:hAnsi="宋体" w:eastAsia="宋体" w:cs="宋体"/>
          <w:spacing w:val="-2"/>
          <w:sz w:val="36"/>
          <w:szCs w:val="36"/>
          <w:lang w:val="en-US" w:eastAsia="zh-CN"/>
        </w:rPr>
        <w:t>）</w:t>
      </w:r>
    </w:p>
    <w:p>
      <w:pPr>
        <w:spacing w:before="85" w:line="23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临床试验伦理委员会成员名单</w:t>
      </w:r>
    </w:p>
    <w:p>
      <w:pPr>
        <w:spacing w:line="160" w:lineRule="exact"/>
      </w:pPr>
    </w:p>
    <w:tbl>
      <w:tblPr>
        <w:tblStyle w:val="4"/>
        <w:tblW w:w="97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170"/>
        <w:gridCol w:w="2220"/>
        <w:gridCol w:w="1680"/>
        <w:gridCol w:w="32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52" w:type="dxa"/>
            <w:tcBorders>
              <w:right w:val="single" w:color="000000" w:sz="2" w:space="0"/>
            </w:tcBorders>
            <w:vAlign w:val="top"/>
          </w:tcPr>
          <w:p>
            <w:pPr>
              <w:spacing w:before="292" w:line="185" w:lineRule="auto"/>
              <w:ind w:firstLine="6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92" w:line="185" w:lineRule="auto"/>
              <w:ind w:firstLine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46" w:line="225" w:lineRule="auto"/>
              <w:ind w:left="744" w:right="132" w:hanging="605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伦理委员会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8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92" w:line="185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</w:t>
            </w:r>
          </w:p>
        </w:tc>
        <w:tc>
          <w:tcPr>
            <w:tcW w:w="320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92" w:line="185" w:lineRule="auto"/>
              <w:ind w:firstLine="8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52" w:type="dxa"/>
            <w:vAlign w:val="top"/>
          </w:tcPr>
          <w:p>
            <w:pPr>
              <w:spacing w:before="291" w:line="185" w:lineRule="auto"/>
              <w:ind w:firstLine="494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蒋  欣</w:t>
            </w:r>
          </w:p>
        </w:tc>
        <w:tc>
          <w:tcPr>
            <w:tcW w:w="1170" w:type="dxa"/>
            <w:vAlign w:val="top"/>
          </w:tcPr>
          <w:p>
            <w:pPr>
              <w:spacing w:before="291" w:line="185" w:lineRule="auto"/>
              <w:ind w:firstLine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1" w:line="185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主任委员</w:t>
            </w:r>
          </w:p>
        </w:tc>
        <w:tc>
          <w:tcPr>
            <w:tcW w:w="1680" w:type="dxa"/>
            <w:vAlign w:val="top"/>
          </w:tcPr>
          <w:p>
            <w:pPr>
              <w:spacing w:before="291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小儿外科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52" w:type="dxa"/>
            <w:vAlign w:val="top"/>
          </w:tcPr>
          <w:p>
            <w:pPr>
              <w:spacing w:before="292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苏世甸</w:t>
            </w:r>
          </w:p>
        </w:tc>
        <w:tc>
          <w:tcPr>
            <w:tcW w:w="1170" w:type="dxa"/>
            <w:vAlign w:val="top"/>
          </w:tcPr>
          <w:p>
            <w:pPr>
              <w:spacing w:before="292" w:line="185" w:lineRule="auto"/>
              <w:ind w:firstLine="48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2" w:line="185" w:lineRule="auto"/>
              <w:ind w:firstLine="26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副主任委员</w:t>
            </w:r>
          </w:p>
        </w:tc>
        <w:tc>
          <w:tcPr>
            <w:tcW w:w="1680" w:type="dxa"/>
            <w:vAlign w:val="top"/>
          </w:tcPr>
          <w:p>
            <w:pPr>
              <w:spacing w:before="292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消化内科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2" w:line="185" w:lineRule="auto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294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赵卫东</w:t>
            </w:r>
          </w:p>
        </w:tc>
        <w:tc>
          <w:tcPr>
            <w:tcW w:w="1170" w:type="dxa"/>
            <w:vAlign w:val="top"/>
          </w:tcPr>
          <w:p>
            <w:pPr>
              <w:spacing w:before="294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4" w:line="185" w:lineRule="auto"/>
              <w:ind w:firstLine="544" w:firstLineChars="227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294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骨   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4" w:line="185" w:lineRule="auto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299" w:line="185" w:lineRule="auto"/>
              <w:ind w:firstLine="49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强</w:t>
            </w:r>
          </w:p>
        </w:tc>
        <w:tc>
          <w:tcPr>
            <w:tcW w:w="1170" w:type="dxa"/>
            <w:vAlign w:val="top"/>
          </w:tcPr>
          <w:p>
            <w:pPr>
              <w:spacing w:before="299" w:line="185" w:lineRule="auto"/>
              <w:ind w:firstLine="48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299" w:line="185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检验技术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52" w:type="dxa"/>
            <w:vAlign w:val="top"/>
          </w:tcPr>
          <w:p>
            <w:pPr>
              <w:spacing w:before="300" w:line="185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  涛</w:t>
            </w:r>
          </w:p>
        </w:tc>
        <w:tc>
          <w:tcPr>
            <w:tcW w:w="1170" w:type="dxa"/>
            <w:vAlign w:val="top"/>
          </w:tcPr>
          <w:p>
            <w:pPr>
              <w:spacing w:before="300" w:line="185" w:lineRule="auto"/>
              <w:ind w:firstLine="48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4" w:line="185" w:lineRule="auto"/>
              <w:ind w:firstLine="544" w:firstLineChars="227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0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神经病学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2" w:line="185" w:lineRule="auto"/>
              <w:ind w:firstLine="210" w:firstLineChars="10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302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梅</w:t>
            </w:r>
          </w:p>
        </w:tc>
        <w:tc>
          <w:tcPr>
            <w:tcW w:w="1170" w:type="dxa"/>
            <w:vAlign w:val="top"/>
          </w:tcPr>
          <w:p>
            <w:pPr>
              <w:spacing w:before="302" w:line="185" w:lineRule="auto"/>
              <w:ind w:firstLine="48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2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消化内科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4" w:line="18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302" w:line="185" w:lineRule="auto"/>
              <w:ind w:firstLine="487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周昌菊</w:t>
            </w:r>
          </w:p>
        </w:tc>
        <w:tc>
          <w:tcPr>
            <w:tcW w:w="1170" w:type="dxa"/>
            <w:vAlign w:val="top"/>
          </w:tcPr>
          <w:p>
            <w:pPr>
              <w:spacing w:before="302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4" w:line="185" w:lineRule="auto"/>
              <w:ind w:firstLine="544" w:firstLineChars="227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2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肿瘤学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303" w:line="185" w:lineRule="auto"/>
              <w:ind w:firstLine="49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王  勇 </w:t>
            </w:r>
          </w:p>
        </w:tc>
        <w:tc>
          <w:tcPr>
            <w:tcW w:w="1170" w:type="dxa"/>
            <w:vAlign w:val="top"/>
          </w:tcPr>
          <w:p>
            <w:pPr>
              <w:spacing w:before="303" w:line="185" w:lineRule="auto"/>
              <w:ind w:firstLine="48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3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普外科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2" w:line="18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2" w:type="dxa"/>
            <w:vAlign w:val="top"/>
          </w:tcPr>
          <w:p>
            <w:pPr>
              <w:spacing w:before="304" w:line="185" w:lineRule="auto"/>
              <w:ind w:firstLine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杨晓瑜</w:t>
            </w:r>
          </w:p>
        </w:tc>
        <w:tc>
          <w:tcPr>
            <w:tcW w:w="1170" w:type="dxa"/>
            <w:vAlign w:val="top"/>
          </w:tcPr>
          <w:p>
            <w:pPr>
              <w:spacing w:before="304" w:line="185" w:lineRule="auto"/>
              <w:ind w:firstLine="48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4" w:line="185" w:lineRule="auto"/>
              <w:ind w:firstLine="544" w:firstLineChars="227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4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心血管内科学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4" w:line="185" w:lineRule="auto"/>
              <w:ind w:firstLine="210" w:firstLineChars="10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樊丽丽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影像医学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刘登群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  员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放射医学</w:t>
            </w:r>
          </w:p>
        </w:tc>
        <w:tc>
          <w:tcPr>
            <w:tcW w:w="3202" w:type="dxa"/>
            <w:vAlign w:val="top"/>
          </w:tcPr>
          <w:p>
            <w:pPr>
              <w:spacing w:before="305" w:line="185" w:lineRule="auto"/>
              <w:ind w:firstLine="50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四川省肿瘤医院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芳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法律顾问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法律</w:t>
            </w:r>
          </w:p>
        </w:tc>
        <w:tc>
          <w:tcPr>
            <w:tcW w:w="3202" w:type="dxa"/>
            <w:vAlign w:val="top"/>
          </w:tcPr>
          <w:p>
            <w:pPr>
              <w:spacing w:before="305" w:line="185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四川均鼎律师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事务所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蔡丽英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社区代表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  <w:lang w:val="en-US" w:eastAsia="zh-CN"/>
              </w:rPr>
              <w:t>财务管理</w:t>
            </w:r>
            <w:r>
              <w:rPr>
                <w:rFonts w:hint="eastAsia"/>
              </w:rPr>
              <w:t>专业</w:t>
            </w:r>
          </w:p>
        </w:tc>
        <w:tc>
          <w:tcPr>
            <w:tcW w:w="3202" w:type="dxa"/>
            <w:vAlign w:val="top"/>
          </w:tcPr>
          <w:p>
            <w:pPr>
              <w:spacing w:before="305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四川省锦官新城社区居民委员会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石清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秘  书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法  律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廖永綦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独立顾问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妇产科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4" w:line="185" w:lineRule="auto"/>
              <w:ind w:firstLine="210" w:firstLineChars="1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52" w:type="dxa"/>
            <w:vAlign w:val="top"/>
          </w:tcPr>
          <w:p>
            <w:pPr>
              <w:spacing w:before="305" w:line="185" w:lineRule="auto"/>
              <w:ind w:firstLine="48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王兴纯</w:t>
            </w:r>
          </w:p>
        </w:tc>
        <w:tc>
          <w:tcPr>
            <w:tcW w:w="1170" w:type="dxa"/>
            <w:vAlign w:val="top"/>
          </w:tcPr>
          <w:p>
            <w:pPr>
              <w:spacing w:before="305" w:line="185" w:lineRule="auto"/>
              <w:ind w:firstLine="48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top"/>
          </w:tcPr>
          <w:p>
            <w:pPr>
              <w:spacing w:before="295" w:line="185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独立顾问</w:t>
            </w:r>
          </w:p>
        </w:tc>
        <w:tc>
          <w:tcPr>
            <w:tcW w:w="1680" w:type="dxa"/>
            <w:vAlign w:val="top"/>
          </w:tcPr>
          <w:p>
            <w:pPr>
              <w:spacing w:before="305" w:line="185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肾脏内科学</w:t>
            </w:r>
          </w:p>
        </w:tc>
        <w:tc>
          <w:tcPr>
            <w:tcW w:w="3202" w:type="dxa"/>
            <w:vAlign w:val="top"/>
          </w:tcPr>
          <w:p>
            <w:pPr>
              <w:spacing w:before="291" w:line="185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护理职业学院附属医院</w:t>
            </w:r>
          </w:p>
          <w:p>
            <w:pPr>
              <w:spacing w:before="291" w:line="185" w:lineRule="auto"/>
              <w:ind w:firstLine="210" w:firstLineChars="1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（四川省第三人民医院）</w:t>
            </w:r>
          </w:p>
        </w:tc>
      </w:tr>
    </w:tbl>
    <w:p>
      <w:pPr>
        <w:spacing w:before="149" w:line="228" w:lineRule="auto"/>
        <w:ind w:left="275" w:leftChars="131" w:right="196" w:firstLine="228" w:firstLineChars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4"/>
          <w:szCs w:val="24"/>
        </w:rPr>
        <w:t>备注：四川省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第三人民</w:t>
      </w:r>
      <w:r>
        <w:rPr>
          <w:rFonts w:ascii="宋体" w:hAnsi="宋体" w:eastAsia="宋体" w:cs="宋体"/>
          <w:sz w:val="24"/>
          <w:szCs w:val="24"/>
        </w:rPr>
        <w:t>医院临床试验伦理委员会自202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ascii="宋体" w:hAnsi="宋体" w:eastAsia="宋体" w:cs="宋体"/>
          <w:sz w:val="24"/>
          <w:szCs w:val="24"/>
        </w:rPr>
        <w:t>日起行使其职责，主要负责审查GCP药物</w:t>
      </w:r>
      <w:r>
        <w:rPr>
          <w:rFonts w:ascii="宋体" w:hAnsi="宋体" w:eastAsia="宋体" w:cs="宋体"/>
          <w:spacing w:val="-2"/>
          <w:sz w:val="24"/>
          <w:szCs w:val="24"/>
        </w:rPr>
        <w:t>临床试验项目。</w:t>
      </w:r>
    </w:p>
    <w:sectPr>
      <w:pgSz w:w="11907" w:h="16839"/>
      <w:pgMar w:top="1142" w:right="1159" w:bottom="0" w:left="10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AA1D63"/>
    <w:rsid w:val="270265D4"/>
    <w:rsid w:val="30B2018E"/>
    <w:rsid w:val="51A07E10"/>
    <w:rsid w:val="55EE6FCB"/>
    <w:rsid w:val="5A025523"/>
    <w:rsid w:val="63037FA3"/>
    <w:rsid w:val="65BD4AE4"/>
    <w:rsid w:val="7D8E6599"/>
    <w:rsid w:val="7E894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2021-10-18T08:05:00Z</dcterms:created>
  <dc:creator>Administrator</dc:creator>
  <cp:lastModifiedBy>冰痕</cp:lastModifiedBy>
  <dcterms:modified xsi:type="dcterms:W3CDTF">2022-02-25T07:56:20Z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2022-02-22T21:08:06Z</vt:filetime>
  </property>
  <property fmtid="{D5CDD505-2E9C-101B-9397-08002B2CF9AE}" pid="4" name="KSOProductBuildVer">
    <vt:lpwstr>2052-11.1.0.11294</vt:lpwstr>
  </property>
  <property fmtid="{D5CDD505-2E9C-101B-9397-08002B2CF9AE}" pid="5" name="ICV">
    <vt:lpwstr>4EE29A883ED74A84BDE4004449A485C5</vt:lpwstr>
  </property>
</Properties>
</file>